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A4A63" w14:textId="741B089C" w:rsidR="00836540" w:rsidRPr="00836540" w:rsidRDefault="00836540" w:rsidP="00836540">
      <w:pPr>
        <w:spacing w:after="0" w:line="240" w:lineRule="auto"/>
        <w:jc w:val="center"/>
        <w:rPr>
          <w:rFonts w:ascii="Times New Roman" w:hAnsi="Times New Roman" w:cs="Times New Roman"/>
          <w:b/>
          <w:bCs/>
          <w:sz w:val="24"/>
          <w:szCs w:val="24"/>
        </w:rPr>
      </w:pPr>
      <w:r w:rsidRPr="00836540">
        <w:rPr>
          <w:rFonts w:ascii="Times New Roman" w:hAnsi="Times New Roman" w:cs="Times New Roman"/>
          <w:b/>
          <w:bCs/>
          <w:sz w:val="24"/>
          <w:szCs w:val="24"/>
        </w:rPr>
        <w:t>SOAH DOCKET NO. 473-22-04394</w:t>
      </w:r>
    </w:p>
    <w:p w14:paraId="7C531C2B" w14:textId="451E13D2" w:rsidR="00B90AB9" w:rsidRDefault="00836540" w:rsidP="00836540">
      <w:pPr>
        <w:spacing w:after="0" w:line="240" w:lineRule="auto"/>
        <w:jc w:val="center"/>
        <w:rPr>
          <w:rFonts w:ascii="Times New Roman" w:hAnsi="Times New Roman" w:cs="Times New Roman"/>
          <w:b/>
          <w:bCs/>
          <w:sz w:val="24"/>
          <w:szCs w:val="24"/>
        </w:rPr>
      </w:pPr>
      <w:r w:rsidRPr="00836540">
        <w:rPr>
          <w:rFonts w:ascii="Times New Roman" w:hAnsi="Times New Roman" w:cs="Times New Roman"/>
          <w:b/>
          <w:bCs/>
          <w:sz w:val="24"/>
          <w:szCs w:val="24"/>
        </w:rPr>
        <w:t>PUC DOCKET NO. 53719</w:t>
      </w:r>
    </w:p>
    <w:p w14:paraId="4C65AFEE" w14:textId="557C1DCC" w:rsidR="00836540" w:rsidRPr="00836540" w:rsidRDefault="00836540" w:rsidP="0083654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70263842" w14:textId="08136170" w:rsidR="00836540" w:rsidRPr="00836540" w:rsidRDefault="00836540" w:rsidP="00836540">
      <w:pPr>
        <w:tabs>
          <w:tab w:val="left" w:pos="4680"/>
        </w:tabs>
        <w:spacing w:after="0"/>
        <w:rPr>
          <w:rFonts w:ascii="Times New Roman" w:hAnsi="Times New Roman" w:cs="Times New Roman"/>
          <w:b/>
          <w:bCs/>
          <w:sz w:val="24"/>
          <w:szCs w:val="24"/>
        </w:rPr>
      </w:pPr>
      <w:r w:rsidRPr="00836540">
        <w:rPr>
          <w:rFonts w:ascii="Times New Roman" w:hAnsi="Times New Roman" w:cs="Times New Roman"/>
          <w:b/>
          <w:bCs/>
          <w:sz w:val="24"/>
          <w:szCs w:val="24"/>
        </w:rPr>
        <w:t>APPLICATION OF ENTERGY</w:t>
      </w:r>
      <w:r>
        <w:rPr>
          <w:rFonts w:ascii="Times New Roman" w:hAnsi="Times New Roman" w:cs="Times New Roman"/>
          <w:b/>
          <w:bCs/>
          <w:sz w:val="24"/>
          <w:szCs w:val="24"/>
        </w:rPr>
        <w:tab/>
      </w:r>
      <w:r w:rsidRPr="00836540">
        <w:rPr>
          <w:rFonts w:ascii="Times New Roman" w:hAnsi="Times New Roman" w:cs="Times New Roman"/>
          <w:b/>
          <w:bCs/>
          <w:sz w:val="24"/>
          <w:szCs w:val="24"/>
        </w:rPr>
        <w:t xml:space="preserve">§ </w:t>
      </w:r>
      <w:r w:rsidRPr="00836540">
        <w:rPr>
          <w:rFonts w:ascii="Times New Roman" w:hAnsi="Times New Roman" w:cs="Times New Roman"/>
          <w:b/>
          <w:bCs/>
          <w:sz w:val="24"/>
          <w:szCs w:val="24"/>
        </w:rPr>
        <w:tab/>
      </w:r>
      <w:r>
        <w:rPr>
          <w:rFonts w:ascii="Times New Roman" w:hAnsi="Times New Roman" w:cs="Times New Roman"/>
          <w:b/>
          <w:bCs/>
          <w:sz w:val="24"/>
          <w:szCs w:val="24"/>
        </w:rPr>
        <w:tab/>
        <w:t xml:space="preserve"> </w:t>
      </w:r>
      <w:r w:rsidRPr="00836540">
        <w:rPr>
          <w:rFonts w:ascii="Times New Roman" w:hAnsi="Times New Roman" w:cs="Times New Roman"/>
          <w:b/>
          <w:bCs/>
          <w:sz w:val="24"/>
          <w:szCs w:val="24"/>
        </w:rPr>
        <w:t xml:space="preserve">BEFORE THE STATE OFFICE </w:t>
      </w:r>
    </w:p>
    <w:p w14:paraId="5E7C5959" w14:textId="263189B1" w:rsidR="00836540" w:rsidRPr="00836540" w:rsidRDefault="00836540" w:rsidP="00836540">
      <w:pPr>
        <w:tabs>
          <w:tab w:val="left" w:pos="4680"/>
        </w:tabs>
        <w:spacing w:after="0"/>
        <w:rPr>
          <w:rFonts w:ascii="Times New Roman" w:hAnsi="Times New Roman" w:cs="Times New Roman"/>
          <w:b/>
          <w:bCs/>
          <w:sz w:val="24"/>
          <w:szCs w:val="24"/>
        </w:rPr>
      </w:pPr>
      <w:r w:rsidRPr="00836540">
        <w:rPr>
          <w:rFonts w:ascii="Times New Roman" w:hAnsi="Times New Roman" w:cs="Times New Roman"/>
          <w:b/>
          <w:bCs/>
          <w:sz w:val="24"/>
          <w:szCs w:val="24"/>
        </w:rPr>
        <w:t xml:space="preserve">TEXAS, INC. FOR AUTHORITY </w:t>
      </w:r>
      <w:r w:rsidRPr="00836540">
        <w:rPr>
          <w:rFonts w:ascii="Times New Roman" w:hAnsi="Times New Roman" w:cs="Times New Roman"/>
          <w:b/>
          <w:bCs/>
          <w:sz w:val="24"/>
          <w:szCs w:val="24"/>
        </w:rPr>
        <w:tab/>
        <w:t xml:space="preserve">§ </w:t>
      </w:r>
      <w:r w:rsidRPr="00836540">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Pr="00836540">
        <w:rPr>
          <w:rFonts w:ascii="Times New Roman" w:hAnsi="Times New Roman" w:cs="Times New Roman"/>
          <w:b/>
          <w:bCs/>
          <w:sz w:val="24"/>
          <w:szCs w:val="24"/>
        </w:rPr>
        <w:t>OF</w:t>
      </w:r>
    </w:p>
    <w:p w14:paraId="65E13F18" w14:textId="1552D7E8" w:rsidR="00836540" w:rsidRPr="00836540" w:rsidRDefault="00836540" w:rsidP="00836540">
      <w:pPr>
        <w:tabs>
          <w:tab w:val="left" w:pos="4680"/>
        </w:tabs>
        <w:spacing w:after="0"/>
        <w:rPr>
          <w:rFonts w:ascii="Times New Roman" w:hAnsi="Times New Roman" w:cs="Times New Roman"/>
          <w:b/>
          <w:bCs/>
          <w:sz w:val="24"/>
          <w:szCs w:val="24"/>
        </w:rPr>
      </w:pPr>
      <w:r w:rsidRPr="00836540">
        <w:rPr>
          <w:rFonts w:ascii="Times New Roman" w:hAnsi="Times New Roman" w:cs="Times New Roman"/>
          <w:b/>
          <w:bCs/>
          <w:sz w:val="24"/>
          <w:szCs w:val="24"/>
        </w:rPr>
        <w:t xml:space="preserve">TO CHANGE RATES </w:t>
      </w:r>
      <w:r w:rsidRPr="00836540">
        <w:rPr>
          <w:rFonts w:ascii="Times New Roman" w:hAnsi="Times New Roman" w:cs="Times New Roman"/>
          <w:b/>
          <w:bCs/>
          <w:sz w:val="24"/>
          <w:szCs w:val="24"/>
        </w:rPr>
        <w:tab/>
        <w:t xml:space="preserve">§ </w:t>
      </w:r>
      <w:r w:rsidRPr="00836540">
        <w:rPr>
          <w:rFonts w:ascii="Times New Roman" w:hAnsi="Times New Roman" w:cs="Times New Roman"/>
          <w:b/>
          <w:bCs/>
          <w:sz w:val="24"/>
          <w:szCs w:val="24"/>
        </w:rPr>
        <w:tab/>
      </w:r>
      <w:r>
        <w:rPr>
          <w:rFonts w:ascii="Times New Roman" w:hAnsi="Times New Roman" w:cs="Times New Roman"/>
          <w:b/>
          <w:bCs/>
          <w:sz w:val="24"/>
          <w:szCs w:val="24"/>
        </w:rPr>
        <w:tab/>
      </w:r>
      <w:r w:rsidRPr="00836540">
        <w:rPr>
          <w:rFonts w:ascii="Times New Roman" w:hAnsi="Times New Roman" w:cs="Times New Roman"/>
          <w:b/>
          <w:bCs/>
          <w:sz w:val="24"/>
          <w:szCs w:val="24"/>
        </w:rPr>
        <w:t>ADMINISTRATIVE HEARINGS</w:t>
      </w:r>
    </w:p>
    <w:p w14:paraId="3047A37B" w14:textId="47578451" w:rsidR="00836540" w:rsidRPr="00836540" w:rsidRDefault="00836540" w:rsidP="00836540">
      <w:pPr>
        <w:spacing w:after="0"/>
        <w:rPr>
          <w:rFonts w:ascii="Times New Roman" w:hAnsi="Times New Roman" w:cs="Times New Roman"/>
          <w:b/>
          <w:bCs/>
          <w:sz w:val="24"/>
          <w:szCs w:val="24"/>
        </w:rPr>
      </w:pPr>
    </w:p>
    <w:p w14:paraId="037C0114" w14:textId="69D3C4B4" w:rsidR="00836540" w:rsidRPr="00836540" w:rsidRDefault="00836540" w:rsidP="00836540">
      <w:pPr>
        <w:jc w:val="center"/>
        <w:rPr>
          <w:rFonts w:ascii="Times New Roman" w:hAnsi="Times New Roman" w:cs="Times New Roman"/>
          <w:b/>
          <w:bCs/>
          <w:sz w:val="24"/>
          <w:szCs w:val="24"/>
        </w:rPr>
      </w:pPr>
      <w:r w:rsidRPr="00836540">
        <w:rPr>
          <w:rFonts w:ascii="Times New Roman" w:hAnsi="Times New Roman" w:cs="Times New Roman"/>
          <w:b/>
          <w:bCs/>
          <w:sz w:val="24"/>
          <w:szCs w:val="24"/>
        </w:rPr>
        <w:t xml:space="preserve">SOUTHWESTERN PUBLIC SERVICE COMPANY'S </w:t>
      </w:r>
      <w:r w:rsidRPr="00836540">
        <w:rPr>
          <w:rFonts w:ascii="Times New Roman" w:hAnsi="Times New Roman" w:cs="Times New Roman"/>
          <w:b/>
          <w:bCs/>
          <w:sz w:val="24"/>
          <w:szCs w:val="24"/>
        </w:rPr>
        <w:br/>
        <w:t>MOTION FOR LEAVE TO INTERVENE</w:t>
      </w:r>
    </w:p>
    <w:p w14:paraId="46886BAC" w14:textId="77777777" w:rsidR="00EC4530" w:rsidRDefault="00836540" w:rsidP="0083654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S</w:t>
      </w:r>
      <w:r w:rsidRPr="00836540">
        <w:rPr>
          <w:rFonts w:ascii="Times New Roman" w:hAnsi="Times New Roman" w:cs="Times New Roman"/>
          <w:sz w:val="24"/>
          <w:szCs w:val="24"/>
        </w:rPr>
        <w:t>outhwestern Public Service Company (</w:t>
      </w:r>
      <w:r>
        <w:rPr>
          <w:rFonts w:ascii="Times New Roman" w:hAnsi="Times New Roman" w:cs="Times New Roman"/>
          <w:sz w:val="24"/>
          <w:szCs w:val="24"/>
        </w:rPr>
        <w:t>“</w:t>
      </w:r>
      <w:r w:rsidRPr="00836540">
        <w:rPr>
          <w:rFonts w:ascii="Times New Roman" w:hAnsi="Times New Roman" w:cs="Times New Roman"/>
          <w:sz w:val="24"/>
          <w:szCs w:val="24"/>
        </w:rPr>
        <w:t>SPS</w:t>
      </w:r>
      <w:r>
        <w:rPr>
          <w:rFonts w:ascii="Times New Roman" w:hAnsi="Times New Roman" w:cs="Times New Roman"/>
          <w:sz w:val="24"/>
          <w:szCs w:val="24"/>
        </w:rPr>
        <w:t>”</w:t>
      </w:r>
      <w:r w:rsidRPr="00836540">
        <w:rPr>
          <w:rFonts w:ascii="Times New Roman" w:hAnsi="Times New Roman" w:cs="Times New Roman"/>
          <w:sz w:val="24"/>
          <w:szCs w:val="24"/>
        </w:rPr>
        <w:t>) moves to intervene in the above</w:t>
      </w:r>
      <w:r>
        <w:rPr>
          <w:rFonts w:ascii="Times New Roman" w:hAnsi="Times New Roman" w:cs="Times New Roman"/>
          <w:sz w:val="24"/>
          <w:szCs w:val="24"/>
        </w:rPr>
        <w:t>-</w:t>
      </w:r>
      <w:r w:rsidRPr="00836540">
        <w:rPr>
          <w:rFonts w:ascii="Times New Roman" w:hAnsi="Times New Roman" w:cs="Times New Roman"/>
          <w:sz w:val="24"/>
          <w:szCs w:val="24"/>
        </w:rPr>
        <w:t>referenced proceeding in accordance with 16 Tex. Admin. Code §§ 22.103 and 22.104.</w:t>
      </w:r>
      <w:r w:rsidR="00C149F9">
        <w:rPr>
          <w:rFonts w:ascii="Times New Roman" w:hAnsi="Times New Roman" w:cs="Times New Roman"/>
          <w:sz w:val="24"/>
          <w:szCs w:val="24"/>
        </w:rPr>
        <w:t xml:space="preserve">  </w:t>
      </w:r>
    </w:p>
    <w:p w14:paraId="178C3B29" w14:textId="3F1213F8" w:rsidR="00C149F9" w:rsidRDefault="00C149F9" w:rsidP="0083654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This motion is filed outside of the deadline for intervention set forth in the procedural schedule in this matter</w:t>
      </w:r>
      <w:r w:rsidR="00E84B7E">
        <w:rPr>
          <w:rFonts w:ascii="Times New Roman" w:hAnsi="Times New Roman" w:cs="Times New Roman"/>
          <w:sz w:val="24"/>
          <w:szCs w:val="24"/>
        </w:rPr>
        <w:t xml:space="preserve">; </w:t>
      </w:r>
      <w:r w:rsidR="00EC4530">
        <w:rPr>
          <w:rFonts w:ascii="Times New Roman" w:hAnsi="Times New Roman" w:cs="Times New Roman"/>
          <w:sz w:val="24"/>
          <w:szCs w:val="24"/>
        </w:rPr>
        <w:t>however</w:t>
      </w:r>
      <w:r w:rsidR="00635D6F">
        <w:rPr>
          <w:rFonts w:ascii="Times New Roman" w:hAnsi="Times New Roman" w:cs="Times New Roman"/>
          <w:sz w:val="24"/>
          <w:szCs w:val="24"/>
        </w:rPr>
        <w:t>,</w:t>
      </w:r>
      <w:r>
        <w:rPr>
          <w:rFonts w:ascii="Times New Roman" w:hAnsi="Times New Roman" w:cs="Times New Roman"/>
          <w:sz w:val="24"/>
          <w:szCs w:val="24"/>
        </w:rPr>
        <w:t xml:space="preserve"> </w:t>
      </w:r>
      <w:r w:rsidR="00E84B7E">
        <w:rPr>
          <w:rFonts w:ascii="Times New Roman" w:hAnsi="Times New Roman" w:cs="Times New Roman"/>
          <w:sz w:val="24"/>
          <w:szCs w:val="24"/>
        </w:rPr>
        <w:t xml:space="preserve">by this motion </w:t>
      </w:r>
      <w:r>
        <w:rPr>
          <w:rFonts w:ascii="Times New Roman" w:hAnsi="Times New Roman" w:cs="Times New Roman"/>
          <w:sz w:val="24"/>
          <w:szCs w:val="24"/>
        </w:rPr>
        <w:t xml:space="preserve">SPS seeks leave to allow its </w:t>
      </w:r>
      <w:r w:rsidR="00635D6F">
        <w:rPr>
          <w:rFonts w:ascii="Times New Roman" w:hAnsi="Times New Roman" w:cs="Times New Roman"/>
          <w:sz w:val="24"/>
          <w:szCs w:val="24"/>
        </w:rPr>
        <w:t xml:space="preserve">late intervention </w:t>
      </w:r>
      <w:r w:rsidR="00EC4530">
        <w:rPr>
          <w:rFonts w:ascii="Times New Roman" w:hAnsi="Times New Roman" w:cs="Times New Roman"/>
          <w:sz w:val="24"/>
          <w:szCs w:val="24"/>
        </w:rPr>
        <w:t xml:space="preserve">as permitted </w:t>
      </w:r>
      <w:r w:rsidR="00635D6F">
        <w:rPr>
          <w:rFonts w:ascii="Times New Roman" w:hAnsi="Times New Roman" w:cs="Times New Roman"/>
          <w:sz w:val="24"/>
          <w:szCs w:val="24"/>
        </w:rPr>
        <w:t xml:space="preserve">under </w:t>
      </w:r>
      <w:r w:rsidR="00635D6F" w:rsidRPr="00635D6F">
        <w:rPr>
          <w:rFonts w:ascii="Times New Roman" w:hAnsi="Times New Roman" w:cs="Times New Roman"/>
          <w:sz w:val="24"/>
          <w:szCs w:val="24"/>
        </w:rPr>
        <w:t>16 Tex. Admin. Code §</w:t>
      </w:r>
      <w:r w:rsidR="00E84B7E">
        <w:rPr>
          <w:rFonts w:ascii="Times New Roman" w:hAnsi="Times New Roman" w:cs="Times New Roman"/>
          <w:sz w:val="24"/>
          <w:szCs w:val="24"/>
        </w:rPr>
        <w:t> </w:t>
      </w:r>
      <w:r w:rsidR="00635D6F" w:rsidRPr="00635D6F">
        <w:rPr>
          <w:rFonts w:ascii="Times New Roman" w:hAnsi="Times New Roman" w:cs="Times New Roman"/>
          <w:sz w:val="24"/>
          <w:szCs w:val="24"/>
        </w:rPr>
        <w:t>22.10</w:t>
      </w:r>
      <w:r w:rsidR="00635D6F">
        <w:rPr>
          <w:rFonts w:ascii="Times New Roman" w:hAnsi="Times New Roman" w:cs="Times New Roman"/>
          <w:sz w:val="24"/>
          <w:szCs w:val="24"/>
        </w:rPr>
        <w:t>4</w:t>
      </w:r>
      <w:r w:rsidR="00635D6F" w:rsidRPr="00635D6F">
        <w:rPr>
          <w:rFonts w:ascii="Times New Roman" w:hAnsi="Times New Roman" w:cs="Times New Roman"/>
          <w:sz w:val="24"/>
          <w:szCs w:val="24"/>
        </w:rPr>
        <w:t>(</w:t>
      </w:r>
      <w:r w:rsidR="00635D6F">
        <w:rPr>
          <w:rFonts w:ascii="Times New Roman" w:hAnsi="Times New Roman" w:cs="Times New Roman"/>
          <w:sz w:val="24"/>
          <w:szCs w:val="24"/>
        </w:rPr>
        <w:t>d</w:t>
      </w:r>
      <w:r w:rsidR="00635D6F" w:rsidRPr="00635D6F">
        <w:rPr>
          <w:rFonts w:ascii="Times New Roman" w:hAnsi="Times New Roman" w:cs="Times New Roman"/>
          <w:sz w:val="24"/>
          <w:szCs w:val="24"/>
        </w:rPr>
        <w:t>)</w:t>
      </w:r>
      <w:r>
        <w:rPr>
          <w:rFonts w:ascii="Times New Roman" w:hAnsi="Times New Roman" w:cs="Times New Roman"/>
          <w:sz w:val="24"/>
          <w:szCs w:val="24"/>
        </w:rPr>
        <w:t>.</w:t>
      </w:r>
    </w:p>
    <w:p w14:paraId="34D852A3" w14:textId="77777777" w:rsidR="00836540" w:rsidRPr="00836540" w:rsidRDefault="00836540" w:rsidP="00836540">
      <w:pPr>
        <w:spacing w:after="0" w:line="480" w:lineRule="auto"/>
        <w:ind w:firstLine="720"/>
        <w:jc w:val="center"/>
        <w:rPr>
          <w:rFonts w:ascii="Times New Roman" w:hAnsi="Times New Roman" w:cs="Times New Roman"/>
          <w:b/>
          <w:bCs/>
          <w:sz w:val="24"/>
          <w:szCs w:val="24"/>
        </w:rPr>
      </w:pPr>
      <w:r w:rsidRPr="00836540">
        <w:rPr>
          <w:rFonts w:ascii="Times New Roman" w:hAnsi="Times New Roman" w:cs="Times New Roman"/>
          <w:b/>
          <w:bCs/>
          <w:sz w:val="24"/>
          <w:szCs w:val="24"/>
        </w:rPr>
        <w:t>I. Authorized Representatives</w:t>
      </w:r>
    </w:p>
    <w:p w14:paraId="510948E7" w14:textId="64919240" w:rsidR="00836540" w:rsidRDefault="00836540" w:rsidP="00836540">
      <w:pPr>
        <w:spacing w:after="0" w:line="480" w:lineRule="auto"/>
        <w:ind w:firstLine="720"/>
        <w:jc w:val="both"/>
        <w:rPr>
          <w:rFonts w:ascii="Times New Roman" w:hAnsi="Times New Roman" w:cs="Times New Roman"/>
          <w:sz w:val="24"/>
          <w:szCs w:val="24"/>
        </w:rPr>
      </w:pPr>
      <w:r w:rsidRPr="00836540">
        <w:rPr>
          <w:rFonts w:ascii="Times New Roman" w:hAnsi="Times New Roman" w:cs="Times New Roman"/>
          <w:sz w:val="24"/>
          <w:szCs w:val="24"/>
        </w:rPr>
        <w:t xml:space="preserve">SPS's authorized representatives for this case are: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36540" w14:paraId="0665DA89" w14:textId="77777777" w:rsidTr="00C149F9">
        <w:tc>
          <w:tcPr>
            <w:tcW w:w="4675" w:type="dxa"/>
          </w:tcPr>
          <w:p w14:paraId="014D8FB6" w14:textId="77777777" w:rsidR="00836540" w:rsidRPr="00836540" w:rsidRDefault="00836540" w:rsidP="00836540">
            <w:pPr>
              <w:jc w:val="both"/>
              <w:rPr>
                <w:rFonts w:ascii="Times New Roman" w:hAnsi="Times New Roman" w:cs="Times New Roman"/>
                <w:sz w:val="24"/>
                <w:szCs w:val="24"/>
              </w:rPr>
            </w:pPr>
            <w:r w:rsidRPr="00836540">
              <w:rPr>
                <w:rFonts w:ascii="Times New Roman" w:hAnsi="Times New Roman" w:cs="Times New Roman"/>
                <w:sz w:val="24"/>
                <w:szCs w:val="24"/>
              </w:rPr>
              <w:t>Jeremiah Cunningham</w:t>
            </w:r>
          </w:p>
          <w:p w14:paraId="178EFC7B" w14:textId="77777777" w:rsidR="00836540" w:rsidRPr="00836540" w:rsidRDefault="00836540" w:rsidP="00836540">
            <w:pPr>
              <w:jc w:val="both"/>
              <w:rPr>
                <w:rFonts w:ascii="Times New Roman" w:hAnsi="Times New Roman" w:cs="Times New Roman"/>
                <w:sz w:val="24"/>
                <w:szCs w:val="24"/>
              </w:rPr>
            </w:pPr>
            <w:r w:rsidRPr="00836540">
              <w:rPr>
                <w:rFonts w:ascii="Times New Roman" w:hAnsi="Times New Roman" w:cs="Times New Roman"/>
                <w:sz w:val="24"/>
                <w:szCs w:val="24"/>
              </w:rPr>
              <w:t>Manager, Rate Cases</w:t>
            </w:r>
          </w:p>
          <w:p w14:paraId="6378B979" w14:textId="77777777" w:rsidR="00836540" w:rsidRPr="00836540" w:rsidRDefault="00836540" w:rsidP="00836540">
            <w:pPr>
              <w:jc w:val="both"/>
              <w:rPr>
                <w:rFonts w:ascii="Times New Roman" w:hAnsi="Times New Roman" w:cs="Times New Roman"/>
                <w:sz w:val="24"/>
                <w:szCs w:val="24"/>
              </w:rPr>
            </w:pPr>
            <w:r w:rsidRPr="00836540">
              <w:rPr>
                <w:rFonts w:ascii="Times New Roman" w:hAnsi="Times New Roman" w:cs="Times New Roman"/>
                <w:sz w:val="24"/>
                <w:szCs w:val="24"/>
              </w:rPr>
              <w:t>SOUTHWESTERN PUBLIC SERVICE</w:t>
            </w:r>
          </w:p>
          <w:p w14:paraId="2970448B" w14:textId="77777777" w:rsidR="00836540" w:rsidRPr="00836540" w:rsidRDefault="00836540" w:rsidP="00836540">
            <w:pPr>
              <w:jc w:val="both"/>
              <w:rPr>
                <w:rFonts w:ascii="Times New Roman" w:hAnsi="Times New Roman" w:cs="Times New Roman"/>
                <w:sz w:val="24"/>
                <w:szCs w:val="24"/>
              </w:rPr>
            </w:pPr>
            <w:r w:rsidRPr="00836540">
              <w:rPr>
                <w:rFonts w:ascii="Times New Roman" w:hAnsi="Times New Roman" w:cs="Times New Roman"/>
                <w:sz w:val="24"/>
                <w:szCs w:val="24"/>
              </w:rPr>
              <w:t>COMPANY</w:t>
            </w:r>
          </w:p>
          <w:p w14:paraId="530241BE" w14:textId="77777777" w:rsidR="00836540" w:rsidRPr="00836540" w:rsidRDefault="00836540" w:rsidP="00836540">
            <w:pPr>
              <w:jc w:val="both"/>
              <w:rPr>
                <w:rFonts w:ascii="Times New Roman" w:hAnsi="Times New Roman" w:cs="Times New Roman"/>
                <w:sz w:val="24"/>
                <w:szCs w:val="24"/>
              </w:rPr>
            </w:pPr>
            <w:r w:rsidRPr="00836540">
              <w:rPr>
                <w:rFonts w:ascii="Times New Roman" w:hAnsi="Times New Roman" w:cs="Times New Roman"/>
                <w:sz w:val="24"/>
                <w:szCs w:val="24"/>
              </w:rPr>
              <w:t>790 S. Buchanan St.</w:t>
            </w:r>
          </w:p>
          <w:p w14:paraId="18A0E72C" w14:textId="77777777" w:rsidR="00836540" w:rsidRPr="00836540" w:rsidRDefault="00836540" w:rsidP="00836540">
            <w:pPr>
              <w:jc w:val="both"/>
              <w:rPr>
                <w:rFonts w:ascii="Times New Roman" w:hAnsi="Times New Roman" w:cs="Times New Roman"/>
                <w:sz w:val="24"/>
                <w:szCs w:val="24"/>
              </w:rPr>
            </w:pPr>
            <w:r w:rsidRPr="00836540">
              <w:rPr>
                <w:rFonts w:ascii="Times New Roman" w:hAnsi="Times New Roman" w:cs="Times New Roman"/>
                <w:sz w:val="24"/>
                <w:szCs w:val="24"/>
              </w:rPr>
              <w:t>Amarillo, Texas 79101</w:t>
            </w:r>
          </w:p>
          <w:p w14:paraId="6FD151F5" w14:textId="77777777" w:rsidR="00836540" w:rsidRPr="00836540" w:rsidRDefault="00836540" w:rsidP="00836540">
            <w:pPr>
              <w:jc w:val="both"/>
              <w:rPr>
                <w:rFonts w:ascii="Times New Roman" w:hAnsi="Times New Roman" w:cs="Times New Roman"/>
                <w:sz w:val="24"/>
                <w:szCs w:val="24"/>
              </w:rPr>
            </w:pPr>
            <w:r w:rsidRPr="00836540">
              <w:rPr>
                <w:rFonts w:ascii="Times New Roman" w:hAnsi="Times New Roman" w:cs="Times New Roman"/>
                <w:sz w:val="24"/>
                <w:szCs w:val="24"/>
              </w:rPr>
              <w:t>(806) 378-2430</w:t>
            </w:r>
          </w:p>
          <w:p w14:paraId="4C420F13" w14:textId="77777777" w:rsidR="00836540" w:rsidRPr="00836540" w:rsidRDefault="00836540" w:rsidP="00836540">
            <w:pPr>
              <w:jc w:val="both"/>
              <w:rPr>
                <w:rFonts w:ascii="Times New Roman" w:hAnsi="Times New Roman" w:cs="Times New Roman"/>
                <w:sz w:val="24"/>
                <w:szCs w:val="24"/>
              </w:rPr>
            </w:pPr>
            <w:r w:rsidRPr="00836540">
              <w:rPr>
                <w:rFonts w:ascii="Times New Roman" w:hAnsi="Times New Roman" w:cs="Times New Roman"/>
                <w:sz w:val="24"/>
                <w:szCs w:val="24"/>
              </w:rPr>
              <w:t>(806) 378-2820 (Fax)</w:t>
            </w:r>
          </w:p>
          <w:p w14:paraId="1470E4BB" w14:textId="2093E48D" w:rsidR="00836540" w:rsidRDefault="00836540" w:rsidP="00836540">
            <w:pPr>
              <w:jc w:val="both"/>
              <w:rPr>
                <w:rFonts w:ascii="Times New Roman" w:hAnsi="Times New Roman" w:cs="Times New Roman"/>
                <w:sz w:val="24"/>
                <w:szCs w:val="24"/>
              </w:rPr>
            </w:pPr>
            <w:r w:rsidRPr="00836540">
              <w:rPr>
                <w:rFonts w:ascii="Times New Roman" w:hAnsi="Times New Roman" w:cs="Times New Roman"/>
                <w:sz w:val="24"/>
                <w:szCs w:val="24"/>
              </w:rPr>
              <w:t>jeremiah.w.cunningham@xcelenergy. com</w:t>
            </w:r>
          </w:p>
        </w:tc>
        <w:tc>
          <w:tcPr>
            <w:tcW w:w="4675" w:type="dxa"/>
          </w:tcPr>
          <w:p w14:paraId="5FB59F1C" w14:textId="5A12E020" w:rsidR="00836540" w:rsidRPr="00836540" w:rsidRDefault="00836540" w:rsidP="00836540">
            <w:pPr>
              <w:jc w:val="both"/>
              <w:rPr>
                <w:rFonts w:ascii="Times New Roman" w:hAnsi="Times New Roman" w:cs="Times New Roman"/>
                <w:sz w:val="24"/>
                <w:szCs w:val="24"/>
              </w:rPr>
            </w:pPr>
            <w:r>
              <w:rPr>
                <w:rFonts w:ascii="Times New Roman" w:hAnsi="Times New Roman" w:cs="Times New Roman"/>
                <w:sz w:val="24"/>
                <w:szCs w:val="24"/>
              </w:rPr>
              <w:t>Erika M. Kane</w:t>
            </w:r>
          </w:p>
          <w:p w14:paraId="55A5D17C" w14:textId="77777777" w:rsidR="00836540" w:rsidRPr="00836540" w:rsidRDefault="00836540" w:rsidP="00836540">
            <w:pPr>
              <w:jc w:val="both"/>
              <w:rPr>
                <w:rFonts w:ascii="Times New Roman" w:hAnsi="Times New Roman" w:cs="Times New Roman"/>
                <w:sz w:val="24"/>
                <w:szCs w:val="24"/>
              </w:rPr>
            </w:pPr>
            <w:r w:rsidRPr="00836540">
              <w:rPr>
                <w:rFonts w:ascii="Times New Roman" w:hAnsi="Times New Roman" w:cs="Times New Roman"/>
                <w:sz w:val="24"/>
                <w:szCs w:val="24"/>
              </w:rPr>
              <w:t>Assistant General Counsel</w:t>
            </w:r>
          </w:p>
          <w:p w14:paraId="5562537E" w14:textId="77777777" w:rsidR="00836540" w:rsidRPr="00836540" w:rsidRDefault="00836540" w:rsidP="00836540">
            <w:pPr>
              <w:jc w:val="both"/>
              <w:rPr>
                <w:rFonts w:ascii="Times New Roman" w:hAnsi="Times New Roman" w:cs="Times New Roman"/>
                <w:sz w:val="24"/>
                <w:szCs w:val="24"/>
              </w:rPr>
            </w:pPr>
            <w:r w:rsidRPr="00836540">
              <w:rPr>
                <w:rFonts w:ascii="Times New Roman" w:hAnsi="Times New Roman" w:cs="Times New Roman"/>
                <w:sz w:val="24"/>
                <w:szCs w:val="24"/>
              </w:rPr>
              <w:t>XCEL ENERGY SERVICES INC.</w:t>
            </w:r>
          </w:p>
          <w:p w14:paraId="3829F39F" w14:textId="77777777" w:rsidR="00836540" w:rsidRPr="00836540" w:rsidRDefault="00836540" w:rsidP="00836540">
            <w:pPr>
              <w:jc w:val="both"/>
              <w:rPr>
                <w:rFonts w:ascii="Times New Roman" w:hAnsi="Times New Roman" w:cs="Times New Roman"/>
                <w:sz w:val="24"/>
                <w:szCs w:val="24"/>
              </w:rPr>
            </w:pPr>
            <w:r w:rsidRPr="00836540">
              <w:rPr>
                <w:rFonts w:ascii="Times New Roman" w:hAnsi="Times New Roman" w:cs="Times New Roman"/>
                <w:sz w:val="24"/>
                <w:szCs w:val="24"/>
              </w:rPr>
              <w:t>919 Congress Ave., Suite 900</w:t>
            </w:r>
          </w:p>
          <w:p w14:paraId="3C73F55A" w14:textId="77777777" w:rsidR="00836540" w:rsidRPr="00836540" w:rsidRDefault="00836540" w:rsidP="00836540">
            <w:pPr>
              <w:jc w:val="both"/>
              <w:rPr>
                <w:rFonts w:ascii="Times New Roman" w:hAnsi="Times New Roman" w:cs="Times New Roman"/>
                <w:sz w:val="24"/>
                <w:szCs w:val="24"/>
              </w:rPr>
            </w:pPr>
            <w:r w:rsidRPr="00836540">
              <w:rPr>
                <w:rFonts w:ascii="Times New Roman" w:hAnsi="Times New Roman" w:cs="Times New Roman"/>
                <w:sz w:val="24"/>
                <w:szCs w:val="24"/>
              </w:rPr>
              <w:t>Austin, Texas 78701</w:t>
            </w:r>
          </w:p>
          <w:p w14:paraId="47984853" w14:textId="77777777" w:rsidR="00836540" w:rsidRPr="00836540" w:rsidRDefault="00836540" w:rsidP="00836540">
            <w:pPr>
              <w:jc w:val="both"/>
              <w:rPr>
                <w:rFonts w:ascii="Times New Roman" w:hAnsi="Times New Roman" w:cs="Times New Roman"/>
                <w:sz w:val="24"/>
                <w:szCs w:val="24"/>
              </w:rPr>
            </w:pPr>
            <w:r w:rsidRPr="00836540">
              <w:rPr>
                <w:rFonts w:ascii="Times New Roman" w:hAnsi="Times New Roman" w:cs="Times New Roman"/>
                <w:sz w:val="24"/>
                <w:szCs w:val="24"/>
              </w:rPr>
              <w:t>(512) 236-6926</w:t>
            </w:r>
          </w:p>
          <w:p w14:paraId="381B6EB2" w14:textId="77777777" w:rsidR="00836540" w:rsidRPr="00836540" w:rsidRDefault="00836540" w:rsidP="00836540">
            <w:pPr>
              <w:jc w:val="both"/>
              <w:rPr>
                <w:rFonts w:ascii="Times New Roman" w:hAnsi="Times New Roman" w:cs="Times New Roman"/>
                <w:sz w:val="24"/>
                <w:szCs w:val="24"/>
              </w:rPr>
            </w:pPr>
            <w:r w:rsidRPr="00836540">
              <w:rPr>
                <w:rFonts w:ascii="Times New Roman" w:hAnsi="Times New Roman" w:cs="Times New Roman"/>
                <w:sz w:val="24"/>
                <w:szCs w:val="24"/>
              </w:rPr>
              <w:t>(512) 236-6935 (Fax)</w:t>
            </w:r>
          </w:p>
          <w:p w14:paraId="4A039487" w14:textId="17986CD2" w:rsidR="00836540" w:rsidRDefault="00836540" w:rsidP="00836540">
            <w:pPr>
              <w:jc w:val="both"/>
              <w:rPr>
                <w:rFonts w:ascii="Times New Roman" w:hAnsi="Times New Roman" w:cs="Times New Roman"/>
                <w:sz w:val="24"/>
                <w:szCs w:val="24"/>
              </w:rPr>
            </w:pPr>
            <w:r>
              <w:rPr>
                <w:rFonts w:ascii="Times New Roman" w:hAnsi="Times New Roman" w:cs="Times New Roman"/>
                <w:sz w:val="24"/>
                <w:szCs w:val="24"/>
              </w:rPr>
              <w:t>erika.m.kane</w:t>
            </w:r>
            <w:r w:rsidRPr="00836540">
              <w:rPr>
                <w:rFonts w:ascii="Times New Roman" w:hAnsi="Times New Roman" w:cs="Times New Roman"/>
                <w:sz w:val="24"/>
                <w:szCs w:val="24"/>
              </w:rPr>
              <w:t xml:space="preserve">@xcelenergy. com </w:t>
            </w:r>
          </w:p>
        </w:tc>
      </w:tr>
    </w:tbl>
    <w:p w14:paraId="529C8619" w14:textId="77777777" w:rsidR="00836540" w:rsidRDefault="00836540" w:rsidP="00836540">
      <w:pPr>
        <w:spacing w:line="240" w:lineRule="auto"/>
        <w:jc w:val="both"/>
        <w:rPr>
          <w:rFonts w:ascii="Times New Roman" w:hAnsi="Times New Roman" w:cs="Times New Roman"/>
          <w:sz w:val="24"/>
          <w:szCs w:val="24"/>
        </w:rPr>
      </w:pPr>
    </w:p>
    <w:p w14:paraId="6C2C4FF1" w14:textId="749DD221" w:rsidR="00836540" w:rsidRDefault="00836540" w:rsidP="00EC4530">
      <w:pPr>
        <w:spacing w:after="0" w:line="480" w:lineRule="auto"/>
        <w:jc w:val="both"/>
        <w:rPr>
          <w:rFonts w:ascii="Times New Roman" w:hAnsi="Times New Roman" w:cs="Times New Roman"/>
          <w:sz w:val="24"/>
          <w:szCs w:val="24"/>
        </w:rPr>
      </w:pPr>
      <w:r w:rsidRPr="00836540">
        <w:rPr>
          <w:rFonts w:ascii="Times New Roman" w:hAnsi="Times New Roman" w:cs="Times New Roman"/>
          <w:sz w:val="24"/>
          <w:szCs w:val="24"/>
        </w:rPr>
        <w:t>SPS requests that all documents (motions, orders, discovery requests, discovery responses, etc.)</w:t>
      </w:r>
      <w:r w:rsidR="00EC4530">
        <w:rPr>
          <w:rFonts w:ascii="Times New Roman" w:hAnsi="Times New Roman" w:cs="Times New Roman"/>
          <w:sz w:val="24"/>
          <w:szCs w:val="24"/>
        </w:rPr>
        <w:t xml:space="preserve"> </w:t>
      </w:r>
      <w:r w:rsidRPr="00836540">
        <w:rPr>
          <w:rFonts w:ascii="Times New Roman" w:hAnsi="Times New Roman" w:cs="Times New Roman"/>
          <w:sz w:val="24"/>
          <w:szCs w:val="24"/>
        </w:rPr>
        <w:t>be served on its authorized representatives.</w:t>
      </w:r>
    </w:p>
    <w:p w14:paraId="3CDFF3B6" w14:textId="311C81D0" w:rsidR="00836540" w:rsidRDefault="00836540" w:rsidP="00EC4530">
      <w:pPr>
        <w:spacing w:after="0" w:line="480" w:lineRule="auto"/>
        <w:jc w:val="center"/>
        <w:rPr>
          <w:rFonts w:ascii="Times New Roman" w:hAnsi="Times New Roman" w:cs="Times New Roman"/>
          <w:b/>
          <w:bCs/>
          <w:sz w:val="24"/>
          <w:szCs w:val="24"/>
        </w:rPr>
      </w:pPr>
      <w:r w:rsidRPr="00836540">
        <w:rPr>
          <w:rFonts w:ascii="Times New Roman" w:hAnsi="Times New Roman" w:cs="Times New Roman"/>
          <w:b/>
          <w:bCs/>
          <w:sz w:val="24"/>
          <w:szCs w:val="24"/>
        </w:rPr>
        <w:t xml:space="preserve">II. </w:t>
      </w:r>
      <w:r>
        <w:rPr>
          <w:rFonts w:ascii="Times New Roman" w:hAnsi="Times New Roman" w:cs="Times New Roman"/>
          <w:b/>
          <w:bCs/>
          <w:sz w:val="24"/>
          <w:szCs w:val="24"/>
        </w:rPr>
        <w:t xml:space="preserve">Request for Leave to Intervene </w:t>
      </w:r>
      <w:r w:rsidR="00635D6F">
        <w:rPr>
          <w:rFonts w:ascii="Times New Roman" w:hAnsi="Times New Roman" w:cs="Times New Roman"/>
          <w:b/>
          <w:bCs/>
          <w:sz w:val="24"/>
          <w:szCs w:val="24"/>
        </w:rPr>
        <w:t>Late</w:t>
      </w:r>
    </w:p>
    <w:p w14:paraId="5749937A" w14:textId="28260B08" w:rsidR="00EC4530" w:rsidRDefault="00836540" w:rsidP="00E84B7E">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The intervention deadline in this matter was August 15, 2022.  SPS seeks leave to inter</w:t>
      </w:r>
      <w:r w:rsidR="00C149F9">
        <w:rPr>
          <w:rFonts w:ascii="Times New Roman" w:hAnsi="Times New Roman" w:cs="Times New Roman"/>
          <w:sz w:val="24"/>
          <w:szCs w:val="24"/>
        </w:rPr>
        <w:t xml:space="preserve">vene in this matter outside of this deadline </w:t>
      </w:r>
      <w:r w:rsidR="00635D6F">
        <w:rPr>
          <w:rFonts w:ascii="Times New Roman" w:hAnsi="Times New Roman" w:cs="Times New Roman"/>
          <w:sz w:val="24"/>
          <w:szCs w:val="24"/>
        </w:rPr>
        <w:t xml:space="preserve">pursuant to </w:t>
      </w:r>
      <w:r w:rsidR="00635D6F" w:rsidRPr="00635D6F">
        <w:rPr>
          <w:rFonts w:ascii="Times New Roman" w:hAnsi="Times New Roman" w:cs="Times New Roman"/>
          <w:sz w:val="24"/>
          <w:szCs w:val="24"/>
        </w:rPr>
        <w:t>16 Tex. Admin. Code § 22.10</w:t>
      </w:r>
      <w:r w:rsidR="00635D6F">
        <w:rPr>
          <w:rFonts w:ascii="Times New Roman" w:hAnsi="Times New Roman" w:cs="Times New Roman"/>
          <w:sz w:val="24"/>
          <w:szCs w:val="24"/>
        </w:rPr>
        <w:t>4</w:t>
      </w:r>
      <w:r w:rsidR="00635D6F" w:rsidRPr="00635D6F">
        <w:rPr>
          <w:rFonts w:ascii="Times New Roman" w:hAnsi="Times New Roman" w:cs="Times New Roman"/>
          <w:sz w:val="24"/>
          <w:szCs w:val="24"/>
        </w:rPr>
        <w:t>(</w:t>
      </w:r>
      <w:r w:rsidR="00635D6F">
        <w:rPr>
          <w:rFonts w:ascii="Times New Roman" w:hAnsi="Times New Roman" w:cs="Times New Roman"/>
          <w:sz w:val="24"/>
          <w:szCs w:val="24"/>
        </w:rPr>
        <w:t>d</w:t>
      </w:r>
      <w:r w:rsidR="00635D6F" w:rsidRPr="00635D6F">
        <w:rPr>
          <w:rFonts w:ascii="Times New Roman" w:hAnsi="Times New Roman" w:cs="Times New Roman"/>
          <w:sz w:val="24"/>
          <w:szCs w:val="24"/>
        </w:rPr>
        <w:t>)</w:t>
      </w:r>
      <w:r w:rsidR="00635D6F">
        <w:rPr>
          <w:rFonts w:ascii="Times New Roman" w:hAnsi="Times New Roman" w:cs="Times New Roman"/>
          <w:sz w:val="24"/>
          <w:szCs w:val="24"/>
        </w:rPr>
        <w:t>.</w:t>
      </w:r>
      <w:r w:rsidR="009D139C">
        <w:rPr>
          <w:rFonts w:ascii="Times New Roman" w:hAnsi="Times New Roman" w:cs="Times New Roman"/>
          <w:sz w:val="24"/>
          <w:szCs w:val="24"/>
        </w:rPr>
        <w:t xml:space="preserve"> I</w:t>
      </w:r>
      <w:r w:rsidR="00635D6F">
        <w:rPr>
          <w:rFonts w:ascii="Times New Roman" w:hAnsi="Times New Roman" w:cs="Times New Roman"/>
          <w:sz w:val="24"/>
          <w:szCs w:val="24"/>
        </w:rPr>
        <w:t xml:space="preserve">n determining whether to allow a late intervention the presiding officer may consider, among other things, </w:t>
      </w:r>
      <w:r w:rsidR="00635D6F" w:rsidRPr="00635D6F">
        <w:rPr>
          <w:rFonts w:ascii="Times New Roman" w:hAnsi="Times New Roman" w:cs="Times New Roman"/>
          <w:sz w:val="24"/>
          <w:szCs w:val="24"/>
        </w:rPr>
        <w:lastRenderedPageBreak/>
        <w:t>whether</w:t>
      </w:r>
      <w:r w:rsidR="00635D6F">
        <w:rPr>
          <w:rFonts w:ascii="Times New Roman" w:hAnsi="Times New Roman" w:cs="Times New Roman"/>
          <w:sz w:val="24"/>
          <w:szCs w:val="24"/>
        </w:rPr>
        <w:t xml:space="preserve"> </w:t>
      </w:r>
      <w:r w:rsidR="00F15B92">
        <w:rPr>
          <w:rFonts w:ascii="Times New Roman" w:hAnsi="Times New Roman" w:cs="Times New Roman"/>
          <w:sz w:val="24"/>
          <w:szCs w:val="24"/>
        </w:rPr>
        <w:t xml:space="preserve">there is good cause for late intervention, whether </w:t>
      </w:r>
      <w:r w:rsidR="00635D6F">
        <w:rPr>
          <w:rFonts w:ascii="Times New Roman" w:hAnsi="Times New Roman" w:cs="Times New Roman"/>
          <w:sz w:val="24"/>
          <w:szCs w:val="24"/>
        </w:rPr>
        <w:t xml:space="preserve">the late intervention would prejudice the existing parties, whether the late intervention may disrupt the proceedings, and whether the public interest is likely to be served by the late intervention. </w:t>
      </w:r>
      <w:r w:rsidR="00E84B7E" w:rsidRPr="00E84B7E">
        <w:rPr>
          <w:rFonts w:ascii="Times New Roman" w:hAnsi="Times New Roman" w:cs="Times New Roman"/>
          <w:i/>
          <w:iCs/>
          <w:sz w:val="24"/>
          <w:szCs w:val="24"/>
        </w:rPr>
        <w:t>See</w:t>
      </w:r>
      <w:r w:rsidR="00E84B7E">
        <w:rPr>
          <w:rFonts w:ascii="Times New Roman" w:hAnsi="Times New Roman" w:cs="Times New Roman"/>
          <w:sz w:val="24"/>
          <w:szCs w:val="24"/>
        </w:rPr>
        <w:t xml:space="preserve"> </w:t>
      </w:r>
      <w:r w:rsidR="009D139C" w:rsidRPr="00635D6F">
        <w:rPr>
          <w:rFonts w:ascii="Times New Roman" w:hAnsi="Times New Roman" w:cs="Times New Roman"/>
          <w:sz w:val="24"/>
          <w:szCs w:val="24"/>
        </w:rPr>
        <w:t>16 Tex. Admin. Code § 22.10</w:t>
      </w:r>
      <w:r w:rsidR="009D139C">
        <w:rPr>
          <w:rFonts w:ascii="Times New Roman" w:hAnsi="Times New Roman" w:cs="Times New Roman"/>
          <w:sz w:val="24"/>
          <w:szCs w:val="24"/>
        </w:rPr>
        <w:t>4</w:t>
      </w:r>
      <w:r w:rsidR="009D139C" w:rsidRPr="00635D6F">
        <w:rPr>
          <w:rFonts w:ascii="Times New Roman" w:hAnsi="Times New Roman" w:cs="Times New Roman"/>
          <w:sz w:val="24"/>
          <w:szCs w:val="24"/>
        </w:rPr>
        <w:t>(</w:t>
      </w:r>
      <w:r w:rsidR="009D139C">
        <w:rPr>
          <w:rFonts w:ascii="Times New Roman" w:hAnsi="Times New Roman" w:cs="Times New Roman"/>
          <w:sz w:val="24"/>
          <w:szCs w:val="24"/>
        </w:rPr>
        <w:t>d</w:t>
      </w:r>
      <w:r w:rsidR="009D139C" w:rsidRPr="00635D6F">
        <w:rPr>
          <w:rFonts w:ascii="Times New Roman" w:hAnsi="Times New Roman" w:cs="Times New Roman"/>
          <w:sz w:val="24"/>
          <w:szCs w:val="24"/>
        </w:rPr>
        <w:t>)</w:t>
      </w:r>
      <w:r w:rsidR="009D139C">
        <w:rPr>
          <w:rFonts w:ascii="Times New Roman" w:hAnsi="Times New Roman" w:cs="Times New Roman"/>
          <w:sz w:val="24"/>
          <w:szCs w:val="24"/>
        </w:rPr>
        <w:t xml:space="preserve">. </w:t>
      </w:r>
    </w:p>
    <w:p w14:paraId="0D621A94" w14:textId="08E93492" w:rsidR="00766AB5" w:rsidRDefault="00635D6F" w:rsidP="00EC453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SPS’s motion to intervene is filed </w:t>
      </w:r>
      <w:r w:rsidR="00E84B7E">
        <w:rPr>
          <w:rFonts w:ascii="Times New Roman" w:hAnsi="Times New Roman" w:cs="Times New Roman"/>
          <w:sz w:val="24"/>
          <w:szCs w:val="24"/>
        </w:rPr>
        <w:t xml:space="preserve">mere </w:t>
      </w:r>
      <w:r>
        <w:rPr>
          <w:rFonts w:ascii="Times New Roman" w:hAnsi="Times New Roman" w:cs="Times New Roman"/>
          <w:sz w:val="24"/>
          <w:szCs w:val="24"/>
        </w:rPr>
        <w:t>days after the deadline to intervene has elapsed and before a ruling has issued on</w:t>
      </w:r>
      <w:r w:rsidR="009D139C">
        <w:rPr>
          <w:rFonts w:ascii="Times New Roman" w:hAnsi="Times New Roman" w:cs="Times New Roman"/>
          <w:sz w:val="24"/>
          <w:szCs w:val="24"/>
        </w:rPr>
        <w:t xml:space="preserve"> </w:t>
      </w:r>
      <w:r>
        <w:rPr>
          <w:rFonts w:ascii="Times New Roman" w:hAnsi="Times New Roman" w:cs="Times New Roman"/>
          <w:sz w:val="24"/>
          <w:szCs w:val="24"/>
        </w:rPr>
        <w:t xml:space="preserve">other motions to intervene; accordingly, allowing the late intervention should not prejudice any other parties. </w:t>
      </w:r>
      <w:r w:rsidR="00F15B92">
        <w:rPr>
          <w:rFonts w:ascii="Times New Roman" w:hAnsi="Times New Roman" w:cs="Times New Roman"/>
          <w:sz w:val="24"/>
          <w:szCs w:val="24"/>
        </w:rPr>
        <w:t>SPS</w:t>
      </w:r>
      <w:r w:rsidR="00F15B92" w:rsidRPr="00F15B92">
        <w:rPr>
          <w:rFonts w:ascii="Times New Roman" w:hAnsi="Times New Roman" w:cs="Times New Roman"/>
          <w:sz w:val="24"/>
          <w:szCs w:val="24"/>
        </w:rPr>
        <w:t xml:space="preserve"> did not receive notice of th</w:t>
      </w:r>
      <w:r w:rsidR="00766AB5">
        <w:rPr>
          <w:rFonts w:ascii="Times New Roman" w:hAnsi="Times New Roman" w:cs="Times New Roman"/>
          <w:sz w:val="24"/>
          <w:szCs w:val="24"/>
        </w:rPr>
        <w:t>is</w:t>
      </w:r>
      <w:r w:rsidR="00F15B92" w:rsidRPr="00F15B92">
        <w:rPr>
          <w:rFonts w:ascii="Times New Roman" w:hAnsi="Times New Roman" w:cs="Times New Roman"/>
          <w:sz w:val="24"/>
          <w:szCs w:val="24"/>
        </w:rPr>
        <w:t xml:space="preserve"> case, as </w:t>
      </w:r>
      <w:r w:rsidR="00F15B92">
        <w:rPr>
          <w:rFonts w:ascii="Times New Roman" w:hAnsi="Times New Roman" w:cs="Times New Roman"/>
          <w:sz w:val="24"/>
          <w:szCs w:val="24"/>
        </w:rPr>
        <w:t>SPS</w:t>
      </w:r>
      <w:r w:rsidR="00F15B92" w:rsidRPr="00F15B92">
        <w:rPr>
          <w:rFonts w:ascii="Times New Roman" w:hAnsi="Times New Roman" w:cs="Times New Roman"/>
          <w:sz w:val="24"/>
          <w:szCs w:val="24"/>
        </w:rPr>
        <w:t xml:space="preserve"> </w:t>
      </w:r>
      <w:r w:rsidR="00FB1231">
        <w:rPr>
          <w:rFonts w:ascii="Times New Roman" w:hAnsi="Times New Roman" w:cs="Times New Roman"/>
          <w:sz w:val="24"/>
          <w:szCs w:val="24"/>
        </w:rPr>
        <w:t>is</w:t>
      </w:r>
      <w:r w:rsidR="00F15B92" w:rsidRPr="00F15B92">
        <w:rPr>
          <w:rFonts w:ascii="Times New Roman" w:hAnsi="Times New Roman" w:cs="Times New Roman"/>
          <w:sz w:val="24"/>
          <w:szCs w:val="24"/>
        </w:rPr>
        <w:t xml:space="preserve"> not a customer, statutory party, or typical intervenor in Entergy cases.  </w:t>
      </w:r>
      <w:r w:rsidR="00F15B92">
        <w:rPr>
          <w:rFonts w:ascii="Times New Roman" w:hAnsi="Times New Roman" w:cs="Times New Roman"/>
          <w:sz w:val="24"/>
          <w:szCs w:val="24"/>
        </w:rPr>
        <w:t>Nonetheless, SPS’s</w:t>
      </w:r>
      <w:r w:rsidR="00F15B92" w:rsidRPr="00F15B92">
        <w:rPr>
          <w:rFonts w:ascii="Times New Roman" w:hAnsi="Times New Roman" w:cs="Times New Roman"/>
          <w:sz w:val="24"/>
          <w:szCs w:val="24"/>
        </w:rPr>
        <w:t xml:space="preserve"> rights </w:t>
      </w:r>
      <w:r w:rsidR="00FB1231">
        <w:rPr>
          <w:rFonts w:ascii="Times New Roman" w:hAnsi="Times New Roman" w:cs="Times New Roman"/>
          <w:sz w:val="24"/>
          <w:szCs w:val="24"/>
        </w:rPr>
        <w:t>could be affected by decisions made</w:t>
      </w:r>
      <w:r w:rsidR="00F15B92" w:rsidRPr="00F15B92">
        <w:rPr>
          <w:rFonts w:ascii="Times New Roman" w:hAnsi="Times New Roman" w:cs="Times New Roman"/>
          <w:sz w:val="24"/>
          <w:szCs w:val="24"/>
        </w:rPr>
        <w:t xml:space="preserve"> in this matter</w:t>
      </w:r>
      <w:r w:rsidR="00FB1231">
        <w:rPr>
          <w:rFonts w:ascii="Times New Roman" w:hAnsi="Times New Roman" w:cs="Times New Roman"/>
          <w:sz w:val="24"/>
          <w:szCs w:val="24"/>
        </w:rPr>
        <w:t xml:space="preserve"> because</w:t>
      </w:r>
      <w:r w:rsidR="00F15B92" w:rsidRPr="00F15B92">
        <w:rPr>
          <w:rFonts w:ascii="Times New Roman" w:hAnsi="Times New Roman" w:cs="Times New Roman"/>
          <w:sz w:val="24"/>
          <w:szCs w:val="24"/>
        </w:rPr>
        <w:t xml:space="preserve">, </w:t>
      </w:r>
      <w:r w:rsidR="00F15B92">
        <w:rPr>
          <w:rFonts w:ascii="Times New Roman" w:hAnsi="Times New Roman" w:cs="Times New Roman"/>
          <w:sz w:val="24"/>
          <w:szCs w:val="24"/>
        </w:rPr>
        <w:t>as discussed below, the resolution of issues presented in the preliminary order appear to apply beyond this docket.</w:t>
      </w:r>
      <w:r w:rsidR="00F15B92">
        <w:rPr>
          <w:rStyle w:val="FootnoteReference"/>
          <w:rFonts w:ascii="Times New Roman" w:hAnsi="Times New Roman" w:cs="Times New Roman"/>
          <w:sz w:val="24"/>
          <w:szCs w:val="24"/>
        </w:rPr>
        <w:footnoteReference w:id="1"/>
      </w:r>
      <w:r w:rsidR="00F15B92">
        <w:rPr>
          <w:rFonts w:ascii="Times New Roman" w:hAnsi="Times New Roman" w:cs="Times New Roman"/>
          <w:sz w:val="24"/>
          <w:szCs w:val="24"/>
        </w:rPr>
        <w:t xml:space="preserve">  The intervention of Flashpoint Parking, filed </w:t>
      </w:r>
      <w:r w:rsidR="00FB1231">
        <w:rPr>
          <w:rFonts w:ascii="Times New Roman" w:hAnsi="Times New Roman" w:cs="Times New Roman"/>
          <w:sz w:val="24"/>
          <w:szCs w:val="24"/>
        </w:rPr>
        <w:t xml:space="preserve">three days ago </w:t>
      </w:r>
      <w:r w:rsidR="00F15B92">
        <w:rPr>
          <w:rFonts w:ascii="Times New Roman" w:hAnsi="Times New Roman" w:cs="Times New Roman"/>
          <w:sz w:val="24"/>
          <w:szCs w:val="24"/>
        </w:rPr>
        <w:t xml:space="preserve">on August 15, 2022, highlights that issues </w:t>
      </w:r>
      <w:r w:rsidR="00766AB5">
        <w:rPr>
          <w:rFonts w:ascii="Times New Roman" w:hAnsi="Times New Roman" w:cs="Times New Roman"/>
          <w:sz w:val="24"/>
          <w:szCs w:val="24"/>
        </w:rPr>
        <w:t xml:space="preserve">related to utilities owning </w:t>
      </w:r>
      <w:r w:rsidR="00766AB5" w:rsidRPr="00766AB5">
        <w:rPr>
          <w:rFonts w:ascii="Times New Roman" w:hAnsi="Times New Roman" w:cs="Times New Roman"/>
          <w:sz w:val="24"/>
          <w:szCs w:val="24"/>
        </w:rPr>
        <w:t xml:space="preserve">vehicle-charging facilities </w:t>
      </w:r>
      <w:r w:rsidR="00766AB5">
        <w:rPr>
          <w:rFonts w:ascii="Times New Roman" w:hAnsi="Times New Roman" w:cs="Times New Roman"/>
          <w:sz w:val="24"/>
          <w:szCs w:val="24"/>
        </w:rPr>
        <w:t>and related</w:t>
      </w:r>
      <w:r w:rsidR="00766AB5" w:rsidRPr="00766AB5">
        <w:rPr>
          <w:rFonts w:ascii="Times New Roman" w:hAnsi="Times New Roman" w:cs="Times New Roman"/>
          <w:sz w:val="24"/>
          <w:szCs w:val="24"/>
        </w:rPr>
        <w:t xml:space="preserve"> infrastructure</w:t>
      </w:r>
      <w:r w:rsidR="00766AB5">
        <w:rPr>
          <w:rFonts w:ascii="Times New Roman" w:hAnsi="Times New Roman" w:cs="Times New Roman"/>
          <w:sz w:val="24"/>
          <w:szCs w:val="24"/>
        </w:rPr>
        <w:t xml:space="preserve"> </w:t>
      </w:r>
      <w:r w:rsidR="00F15B92">
        <w:rPr>
          <w:rFonts w:ascii="Times New Roman" w:hAnsi="Times New Roman" w:cs="Times New Roman"/>
          <w:sz w:val="24"/>
          <w:szCs w:val="24"/>
        </w:rPr>
        <w:t xml:space="preserve">will be an important </w:t>
      </w:r>
      <w:r w:rsidR="00FB1231">
        <w:rPr>
          <w:rFonts w:ascii="Times New Roman" w:hAnsi="Times New Roman" w:cs="Times New Roman"/>
          <w:sz w:val="24"/>
          <w:szCs w:val="24"/>
        </w:rPr>
        <w:t xml:space="preserve">issue </w:t>
      </w:r>
      <w:r w:rsidR="00F15B92">
        <w:rPr>
          <w:rFonts w:ascii="Times New Roman" w:hAnsi="Times New Roman" w:cs="Times New Roman"/>
          <w:sz w:val="24"/>
          <w:szCs w:val="24"/>
        </w:rPr>
        <w:t>in this docket.</w:t>
      </w:r>
      <w:r w:rsidR="00F15B92">
        <w:rPr>
          <w:rStyle w:val="FootnoteReference"/>
          <w:rFonts w:ascii="Times New Roman" w:hAnsi="Times New Roman" w:cs="Times New Roman"/>
          <w:sz w:val="24"/>
          <w:szCs w:val="24"/>
        </w:rPr>
        <w:footnoteReference w:id="2"/>
      </w:r>
      <w:r w:rsidR="00F15B92">
        <w:rPr>
          <w:rFonts w:ascii="Times New Roman" w:hAnsi="Times New Roman" w:cs="Times New Roman"/>
          <w:sz w:val="24"/>
          <w:szCs w:val="24"/>
        </w:rPr>
        <w:t xml:space="preserve"> </w:t>
      </w:r>
      <w:r w:rsidR="00766AB5">
        <w:rPr>
          <w:rFonts w:ascii="Times New Roman" w:hAnsi="Times New Roman" w:cs="Times New Roman"/>
          <w:sz w:val="24"/>
          <w:szCs w:val="24"/>
        </w:rPr>
        <w:t xml:space="preserve"> </w:t>
      </w:r>
      <w:r w:rsidR="00F15B92">
        <w:rPr>
          <w:rFonts w:ascii="Times New Roman" w:hAnsi="Times New Roman" w:cs="Times New Roman"/>
          <w:sz w:val="24"/>
          <w:szCs w:val="24"/>
        </w:rPr>
        <w:t>Therefore</w:t>
      </w:r>
      <w:r w:rsidR="00FB1231">
        <w:rPr>
          <w:rFonts w:ascii="Times New Roman" w:hAnsi="Times New Roman" w:cs="Times New Roman"/>
          <w:sz w:val="24"/>
          <w:szCs w:val="24"/>
        </w:rPr>
        <w:t>,</w:t>
      </w:r>
      <w:r w:rsidR="00F15B92">
        <w:rPr>
          <w:rFonts w:ascii="Times New Roman" w:hAnsi="Times New Roman" w:cs="Times New Roman"/>
          <w:sz w:val="24"/>
          <w:szCs w:val="24"/>
        </w:rPr>
        <w:t xml:space="preserve"> there is good cause to allow SPS’s </w:t>
      </w:r>
      <w:r w:rsidR="00766AB5">
        <w:rPr>
          <w:rFonts w:ascii="Times New Roman" w:hAnsi="Times New Roman" w:cs="Times New Roman"/>
          <w:sz w:val="24"/>
          <w:szCs w:val="24"/>
        </w:rPr>
        <w:t>intervention</w:t>
      </w:r>
      <w:r w:rsidR="00F15B92">
        <w:rPr>
          <w:rFonts w:ascii="Times New Roman" w:hAnsi="Times New Roman" w:cs="Times New Roman"/>
          <w:sz w:val="24"/>
          <w:szCs w:val="24"/>
        </w:rPr>
        <w:t xml:space="preserve">.  </w:t>
      </w:r>
    </w:p>
    <w:p w14:paraId="5BA5F6DB" w14:textId="0CED1FAB" w:rsidR="00836540" w:rsidRPr="00836540" w:rsidRDefault="00635D6F" w:rsidP="00EC453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Further, SPS does not object to the existing procedural schedule and intends to comply with all deadlines; as such, SPS’s intervention should not disrupt the proceedings. Finally, allowing SPS’s intervention will serve the public interest. As explained below, SPS seeks to intervene</w:t>
      </w:r>
      <w:r w:rsidR="009D139C">
        <w:rPr>
          <w:rFonts w:ascii="Times New Roman" w:hAnsi="Times New Roman" w:cs="Times New Roman"/>
          <w:sz w:val="24"/>
          <w:szCs w:val="24"/>
        </w:rPr>
        <w:t xml:space="preserve"> in this matter</w:t>
      </w:r>
      <w:r>
        <w:rPr>
          <w:rFonts w:ascii="Times New Roman" w:hAnsi="Times New Roman" w:cs="Times New Roman"/>
          <w:sz w:val="24"/>
          <w:szCs w:val="24"/>
        </w:rPr>
        <w:t xml:space="preserve"> for the purpose of addressing </w:t>
      </w:r>
      <w:r w:rsidR="00EC4530">
        <w:rPr>
          <w:rFonts w:ascii="Times New Roman" w:hAnsi="Times New Roman" w:cs="Times New Roman"/>
          <w:sz w:val="24"/>
          <w:szCs w:val="24"/>
        </w:rPr>
        <w:t xml:space="preserve">two </w:t>
      </w:r>
      <w:r w:rsidR="003373F9">
        <w:rPr>
          <w:rFonts w:ascii="Times New Roman" w:hAnsi="Times New Roman" w:cs="Times New Roman"/>
          <w:sz w:val="24"/>
          <w:szCs w:val="24"/>
        </w:rPr>
        <w:t xml:space="preserve">specific issues </w:t>
      </w:r>
      <w:r>
        <w:rPr>
          <w:rFonts w:ascii="Times New Roman" w:hAnsi="Times New Roman" w:cs="Times New Roman"/>
          <w:sz w:val="24"/>
          <w:szCs w:val="24"/>
        </w:rPr>
        <w:t xml:space="preserve">raised in the Commission’s Preliminary Order regarding </w:t>
      </w:r>
      <w:r w:rsidR="003373F9">
        <w:rPr>
          <w:rFonts w:ascii="Times New Roman" w:hAnsi="Times New Roman" w:cs="Times New Roman"/>
          <w:sz w:val="24"/>
          <w:szCs w:val="24"/>
        </w:rPr>
        <w:t xml:space="preserve">utility </w:t>
      </w:r>
      <w:r>
        <w:rPr>
          <w:rFonts w:ascii="Times New Roman" w:hAnsi="Times New Roman" w:cs="Times New Roman"/>
          <w:sz w:val="24"/>
          <w:szCs w:val="24"/>
        </w:rPr>
        <w:t xml:space="preserve">ownership of </w:t>
      </w:r>
      <w:r w:rsidR="003373F9">
        <w:rPr>
          <w:rFonts w:ascii="Times New Roman" w:hAnsi="Times New Roman" w:cs="Times New Roman"/>
          <w:sz w:val="24"/>
          <w:szCs w:val="24"/>
        </w:rPr>
        <w:t xml:space="preserve">electric </w:t>
      </w:r>
      <w:r>
        <w:rPr>
          <w:rFonts w:ascii="Times New Roman" w:hAnsi="Times New Roman" w:cs="Times New Roman"/>
          <w:sz w:val="24"/>
          <w:szCs w:val="24"/>
        </w:rPr>
        <w:t>vehicle charging facilities.</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 xml:space="preserve"> </w:t>
      </w:r>
      <w:r w:rsidR="009D139C">
        <w:rPr>
          <w:rFonts w:ascii="Times New Roman" w:hAnsi="Times New Roman" w:cs="Times New Roman"/>
          <w:sz w:val="24"/>
          <w:szCs w:val="24"/>
        </w:rPr>
        <w:t xml:space="preserve">Because SPS is a </w:t>
      </w:r>
      <w:r w:rsidR="009D139C" w:rsidRPr="009D139C">
        <w:rPr>
          <w:rFonts w:ascii="Times New Roman" w:hAnsi="Times New Roman" w:cs="Times New Roman"/>
          <w:sz w:val="24"/>
          <w:szCs w:val="24"/>
        </w:rPr>
        <w:t>utility in a vertically</w:t>
      </w:r>
      <w:r w:rsidR="00FB1231">
        <w:rPr>
          <w:rFonts w:ascii="Times New Roman" w:hAnsi="Times New Roman" w:cs="Times New Roman"/>
          <w:sz w:val="24"/>
          <w:szCs w:val="24"/>
        </w:rPr>
        <w:t>-</w:t>
      </w:r>
      <w:r w:rsidR="009D139C" w:rsidRPr="009D139C">
        <w:rPr>
          <w:rFonts w:ascii="Times New Roman" w:hAnsi="Times New Roman" w:cs="Times New Roman"/>
          <w:sz w:val="24"/>
          <w:szCs w:val="24"/>
        </w:rPr>
        <w:t xml:space="preserve">integrated area </w:t>
      </w:r>
      <w:r w:rsidR="009D139C">
        <w:rPr>
          <w:rFonts w:ascii="Times New Roman" w:hAnsi="Times New Roman" w:cs="Times New Roman"/>
          <w:sz w:val="24"/>
          <w:szCs w:val="24"/>
        </w:rPr>
        <w:t>in Texas</w:t>
      </w:r>
      <w:r w:rsidR="003373F9">
        <w:rPr>
          <w:rFonts w:ascii="Times New Roman" w:hAnsi="Times New Roman" w:cs="Times New Roman"/>
          <w:sz w:val="24"/>
          <w:szCs w:val="24"/>
        </w:rPr>
        <w:t xml:space="preserve">, it </w:t>
      </w:r>
      <w:r w:rsidR="009D139C">
        <w:rPr>
          <w:rFonts w:ascii="Times New Roman" w:hAnsi="Times New Roman" w:cs="Times New Roman"/>
          <w:sz w:val="24"/>
          <w:szCs w:val="24"/>
        </w:rPr>
        <w:t xml:space="preserve">has a material interest in </w:t>
      </w:r>
      <w:r w:rsidR="00EC4530">
        <w:rPr>
          <w:rFonts w:ascii="Times New Roman" w:hAnsi="Times New Roman" w:cs="Times New Roman"/>
          <w:sz w:val="24"/>
          <w:szCs w:val="24"/>
        </w:rPr>
        <w:t>these</w:t>
      </w:r>
      <w:r w:rsidR="009D139C">
        <w:rPr>
          <w:rFonts w:ascii="Times New Roman" w:hAnsi="Times New Roman" w:cs="Times New Roman"/>
          <w:sz w:val="24"/>
          <w:szCs w:val="24"/>
        </w:rPr>
        <w:t xml:space="preserve"> issue</w:t>
      </w:r>
      <w:r w:rsidR="00EC4530">
        <w:rPr>
          <w:rFonts w:ascii="Times New Roman" w:hAnsi="Times New Roman" w:cs="Times New Roman"/>
          <w:sz w:val="24"/>
          <w:szCs w:val="24"/>
        </w:rPr>
        <w:t>s</w:t>
      </w:r>
      <w:r w:rsidR="009D139C">
        <w:rPr>
          <w:rFonts w:ascii="Times New Roman" w:hAnsi="Times New Roman" w:cs="Times New Roman"/>
          <w:sz w:val="24"/>
          <w:szCs w:val="24"/>
        </w:rPr>
        <w:t>.</w:t>
      </w:r>
      <w:r w:rsidR="009D139C">
        <w:rPr>
          <w:rStyle w:val="FootnoteReference"/>
          <w:rFonts w:ascii="Times New Roman" w:hAnsi="Times New Roman" w:cs="Times New Roman"/>
          <w:sz w:val="24"/>
          <w:szCs w:val="24"/>
        </w:rPr>
        <w:footnoteReference w:id="4"/>
      </w:r>
      <w:r w:rsidR="009D139C">
        <w:rPr>
          <w:rFonts w:ascii="Times New Roman" w:hAnsi="Times New Roman" w:cs="Times New Roman"/>
          <w:sz w:val="24"/>
          <w:szCs w:val="24"/>
        </w:rPr>
        <w:t xml:space="preserve"> The public interest will be served by allowing a diversity of parties to address </w:t>
      </w:r>
      <w:r w:rsidR="00FB1231">
        <w:rPr>
          <w:rFonts w:ascii="Times New Roman" w:hAnsi="Times New Roman" w:cs="Times New Roman"/>
          <w:sz w:val="24"/>
          <w:szCs w:val="24"/>
        </w:rPr>
        <w:t xml:space="preserve">these discrete issues </w:t>
      </w:r>
      <w:r w:rsidR="009D139C">
        <w:rPr>
          <w:rFonts w:ascii="Times New Roman" w:hAnsi="Times New Roman" w:cs="Times New Roman"/>
          <w:sz w:val="24"/>
          <w:szCs w:val="24"/>
        </w:rPr>
        <w:t>in this proceeding.</w:t>
      </w:r>
    </w:p>
    <w:p w14:paraId="01464CE4" w14:textId="266D49CC" w:rsidR="00836540" w:rsidRPr="00836540" w:rsidRDefault="00836540" w:rsidP="00836540">
      <w:pPr>
        <w:spacing w:after="0" w:line="480" w:lineRule="auto"/>
        <w:jc w:val="center"/>
        <w:rPr>
          <w:rFonts w:ascii="Times New Roman" w:hAnsi="Times New Roman" w:cs="Times New Roman"/>
          <w:sz w:val="24"/>
          <w:szCs w:val="24"/>
        </w:rPr>
      </w:pPr>
      <w:r w:rsidRPr="00836540">
        <w:rPr>
          <w:rFonts w:ascii="Times New Roman" w:hAnsi="Times New Roman" w:cs="Times New Roman"/>
          <w:b/>
          <w:bCs/>
          <w:sz w:val="24"/>
          <w:szCs w:val="24"/>
        </w:rPr>
        <w:lastRenderedPageBreak/>
        <w:t>II. Standing to Intervene</w:t>
      </w:r>
    </w:p>
    <w:p w14:paraId="709A338C" w14:textId="0A233050" w:rsidR="009D139C" w:rsidRDefault="009D139C" w:rsidP="009D139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SPS seeks to intervene in this matter for the purpose of addressing the following </w:t>
      </w:r>
      <w:r w:rsidR="003373F9">
        <w:rPr>
          <w:rFonts w:ascii="Times New Roman" w:hAnsi="Times New Roman" w:cs="Times New Roman"/>
          <w:sz w:val="24"/>
          <w:szCs w:val="24"/>
        </w:rPr>
        <w:t xml:space="preserve">discrete </w:t>
      </w:r>
      <w:r>
        <w:rPr>
          <w:rFonts w:ascii="Times New Roman" w:hAnsi="Times New Roman" w:cs="Times New Roman"/>
          <w:sz w:val="24"/>
          <w:szCs w:val="24"/>
        </w:rPr>
        <w:t xml:space="preserve">issues raised in the Commission’s </w:t>
      </w:r>
      <w:r w:rsidR="003373F9">
        <w:rPr>
          <w:rFonts w:ascii="Times New Roman" w:hAnsi="Times New Roman" w:cs="Times New Roman"/>
          <w:sz w:val="24"/>
          <w:szCs w:val="24"/>
        </w:rPr>
        <w:t>P</w:t>
      </w:r>
      <w:r>
        <w:rPr>
          <w:rFonts w:ascii="Times New Roman" w:hAnsi="Times New Roman" w:cs="Times New Roman"/>
          <w:sz w:val="24"/>
          <w:szCs w:val="24"/>
        </w:rPr>
        <w:t xml:space="preserve">reliminary </w:t>
      </w:r>
      <w:r w:rsidR="003373F9">
        <w:rPr>
          <w:rFonts w:ascii="Times New Roman" w:hAnsi="Times New Roman" w:cs="Times New Roman"/>
          <w:sz w:val="24"/>
          <w:szCs w:val="24"/>
        </w:rPr>
        <w:t>O</w:t>
      </w:r>
      <w:r>
        <w:rPr>
          <w:rFonts w:ascii="Times New Roman" w:hAnsi="Times New Roman" w:cs="Times New Roman"/>
          <w:sz w:val="24"/>
          <w:szCs w:val="24"/>
        </w:rPr>
        <w:t>rder</w:t>
      </w:r>
      <w:r w:rsidR="003373F9">
        <w:rPr>
          <w:rFonts w:ascii="Times New Roman" w:hAnsi="Times New Roman" w:cs="Times New Roman"/>
          <w:sz w:val="24"/>
          <w:szCs w:val="24"/>
        </w:rPr>
        <w:t xml:space="preserve"> dated August 4, 2022</w:t>
      </w:r>
      <w:r>
        <w:rPr>
          <w:rFonts w:ascii="Times New Roman" w:hAnsi="Times New Roman" w:cs="Times New Roman"/>
          <w:sz w:val="24"/>
          <w:szCs w:val="24"/>
        </w:rPr>
        <w:t xml:space="preserve">: </w:t>
      </w:r>
    </w:p>
    <w:p w14:paraId="1AA41EF2" w14:textId="7A4D7F98" w:rsidR="009D139C" w:rsidRDefault="009D139C" w:rsidP="009D139C">
      <w:pPr>
        <w:spacing w:after="0" w:line="240" w:lineRule="auto"/>
        <w:ind w:left="720" w:right="720"/>
        <w:jc w:val="both"/>
        <w:rPr>
          <w:rFonts w:ascii="Times New Roman" w:hAnsi="Times New Roman" w:cs="Times New Roman"/>
          <w:sz w:val="24"/>
          <w:szCs w:val="24"/>
        </w:rPr>
      </w:pPr>
      <w:r w:rsidRPr="009D139C">
        <w:rPr>
          <w:rFonts w:ascii="Times New Roman" w:hAnsi="Times New Roman" w:cs="Times New Roman"/>
          <w:sz w:val="24"/>
          <w:szCs w:val="24"/>
        </w:rPr>
        <w:t>68. Is it appropriate for an electric utility in a vertically integrated area to own vehicle-charging</w:t>
      </w:r>
      <w:r>
        <w:rPr>
          <w:rFonts w:ascii="Times New Roman" w:hAnsi="Times New Roman" w:cs="Times New Roman"/>
          <w:sz w:val="24"/>
          <w:szCs w:val="24"/>
        </w:rPr>
        <w:t xml:space="preserve"> </w:t>
      </w:r>
      <w:r w:rsidRPr="009D139C">
        <w:rPr>
          <w:rFonts w:ascii="Times New Roman" w:hAnsi="Times New Roman" w:cs="Times New Roman"/>
          <w:sz w:val="24"/>
          <w:szCs w:val="24"/>
        </w:rPr>
        <w:t>facilities or other transportation electrification and charging infrastructure. or should the</w:t>
      </w:r>
      <w:r>
        <w:rPr>
          <w:rFonts w:ascii="Times New Roman" w:hAnsi="Times New Roman" w:cs="Times New Roman"/>
          <w:sz w:val="24"/>
          <w:szCs w:val="24"/>
        </w:rPr>
        <w:t xml:space="preserve"> </w:t>
      </w:r>
      <w:r w:rsidRPr="009D139C">
        <w:rPr>
          <w:rFonts w:ascii="Times New Roman" w:hAnsi="Times New Roman" w:cs="Times New Roman"/>
          <w:sz w:val="24"/>
          <w:szCs w:val="24"/>
        </w:rPr>
        <w:t>ownership of such facilities be left to competitive providers?</w:t>
      </w:r>
    </w:p>
    <w:p w14:paraId="0A24E122" w14:textId="77777777" w:rsidR="009D139C" w:rsidRPr="009D139C" w:rsidRDefault="009D139C" w:rsidP="009D139C">
      <w:pPr>
        <w:spacing w:after="0" w:line="240" w:lineRule="auto"/>
        <w:ind w:left="720" w:right="720"/>
        <w:jc w:val="both"/>
        <w:rPr>
          <w:rFonts w:ascii="Times New Roman" w:hAnsi="Times New Roman" w:cs="Times New Roman"/>
          <w:sz w:val="24"/>
          <w:szCs w:val="24"/>
        </w:rPr>
      </w:pPr>
    </w:p>
    <w:p w14:paraId="72B095E9" w14:textId="1C913B02" w:rsidR="009D139C" w:rsidRPr="00836540" w:rsidRDefault="009D139C" w:rsidP="003373F9">
      <w:pPr>
        <w:spacing w:after="0" w:line="240" w:lineRule="auto"/>
        <w:ind w:left="720" w:right="720"/>
        <w:jc w:val="both"/>
        <w:rPr>
          <w:rFonts w:ascii="Times New Roman" w:hAnsi="Times New Roman" w:cs="Times New Roman"/>
          <w:sz w:val="24"/>
          <w:szCs w:val="24"/>
        </w:rPr>
      </w:pPr>
      <w:r w:rsidRPr="009D139C">
        <w:rPr>
          <w:rFonts w:ascii="Times New Roman" w:hAnsi="Times New Roman" w:cs="Times New Roman"/>
          <w:sz w:val="24"/>
          <w:szCs w:val="24"/>
        </w:rPr>
        <w:t xml:space="preserve">69. Should Entergy be allowed to own transportation electrification and charging </w:t>
      </w:r>
      <w:r>
        <w:rPr>
          <w:rFonts w:ascii="Times New Roman" w:hAnsi="Times New Roman" w:cs="Times New Roman"/>
          <w:sz w:val="24"/>
          <w:szCs w:val="24"/>
        </w:rPr>
        <w:t>i</w:t>
      </w:r>
      <w:r w:rsidRPr="009D139C">
        <w:rPr>
          <w:rFonts w:ascii="Times New Roman" w:hAnsi="Times New Roman" w:cs="Times New Roman"/>
          <w:sz w:val="24"/>
          <w:szCs w:val="24"/>
        </w:rPr>
        <w:t>nfrastructure</w:t>
      </w:r>
      <w:r>
        <w:rPr>
          <w:rFonts w:ascii="Times New Roman" w:hAnsi="Times New Roman" w:cs="Times New Roman"/>
          <w:sz w:val="24"/>
          <w:szCs w:val="24"/>
        </w:rPr>
        <w:t>—</w:t>
      </w:r>
      <w:r w:rsidRPr="009D139C">
        <w:rPr>
          <w:rFonts w:ascii="Times New Roman" w:hAnsi="Times New Roman" w:cs="Times New Roman"/>
          <w:sz w:val="24"/>
          <w:szCs w:val="24"/>
        </w:rPr>
        <w:t>including vehicle-charging facilities</w:t>
      </w:r>
      <w:r w:rsidR="003373F9">
        <w:rPr>
          <w:rFonts w:ascii="Times New Roman" w:hAnsi="Times New Roman" w:cs="Times New Roman"/>
          <w:sz w:val="24"/>
          <w:szCs w:val="24"/>
        </w:rPr>
        <w:t>—</w:t>
      </w:r>
      <w:r w:rsidRPr="009D139C">
        <w:rPr>
          <w:rFonts w:ascii="Times New Roman" w:hAnsi="Times New Roman" w:cs="Times New Roman"/>
          <w:sz w:val="24"/>
          <w:szCs w:val="24"/>
        </w:rPr>
        <w:t xml:space="preserve">in the manner it has proposed </w:t>
      </w:r>
      <w:r w:rsidR="003373F9">
        <w:rPr>
          <w:rFonts w:ascii="Times New Roman" w:hAnsi="Times New Roman" w:cs="Times New Roman"/>
          <w:sz w:val="24"/>
          <w:szCs w:val="24"/>
        </w:rPr>
        <w:t>in</w:t>
      </w:r>
      <w:r w:rsidRPr="009D139C">
        <w:rPr>
          <w:rFonts w:ascii="Times New Roman" w:hAnsi="Times New Roman" w:cs="Times New Roman"/>
          <w:sz w:val="24"/>
          <w:szCs w:val="24"/>
        </w:rPr>
        <w:t xml:space="preserve"> its application</w:t>
      </w:r>
      <w:r w:rsidR="003373F9">
        <w:rPr>
          <w:rFonts w:ascii="Times New Roman" w:hAnsi="Times New Roman" w:cs="Times New Roman"/>
          <w:sz w:val="24"/>
          <w:szCs w:val="24"/>
        </w:rPr>
        <w:t>, o</w:t>
      </w:r>
      <w:r w:rsidRPr="009D139C">
        <w:rPr>
          <w:rFonts w:ascii="Times New Roman" w:hAnsi="Times New Roman" w:cs="Times New Roman"/>
          <w:sz w:val="24"/>
          <w:szCs w:val="24"/>
        </w:rPr>
        <w:t>r</w:t>
      </w:r>
      <w:r>
        <w:rPr>
          <w:rFonts w:ascii="Times New Roman" w:hAnsi="Times New Roman" w:cs="Times New Roman"/>
          <w:sz w:val="24"/>
          <w:szCs w:val="24"/>
        </w:rPr>
        <w:t xml:space="preserve"> </w:t>
      </w:r>
      <w:r w:rsidRPr="009D139C">
        <w:rPr>
          <w:rFonts w:ascii="Times New Roman" w:hAnsi="Times New Roman" w:cs="Times New Roman"/>
          <w:sz w:val="24"/>
          <w:szCs w:val="24"/>
        </w:rPr>
        <w:t xml:space="preserve">should such ownership be wholly left to customers or third parties? </w:t>
      </w:r>
      <w:r w:rsidRPr="009D139C">
        <w:rPr>
          <w:rFonts w:ascii="Times New Roman" w:hAnsi="Times New Roman" w:cs="Times New Roman"/>
          <w:sz w:val="24"/>
          <w:szCs w:val="24"/>
        </w:rPr>
        <w:cr/>
      </w:r>
    </w:p>
    <w:p w14:paraId="26710282" w14:textId="28CA7740" w:rsidR="00C149F9" w:rsidRPr="00C149F9" w:rsidRDefault="009D139C" w:rsidP="00E84B7E">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SPS is a vertically integrated utility in Texas and </w:t>
      </w:r>
      <w:r w:rsidR="00E84B7E">
        <w:rPr>
          <w:rFonts w:ascii="Times New Roman" w:hAnsi="Times New Roman" w:cs="Times New Roman"/>
          <w:sz w:val="24"/>
          <w:szCs w:val="24"/>
        </w:rPr>
        <w:t>will</w:t>
      </w:r>
      <w:r>
        <w:rPr>
          <w:rFonts w:ascii="Times New Roman" w:hAnsi="Times New Roman" w:cs="Times New Roman"/>
          <w:sz w:val="24"/>
          <w:szCs w:val="24"/>
        </w:rPr>
        <w:t xml:space="preserve"> be </w:t>
      </w:r>
      <w:r w:rsidR="00E84B7E">
        <w:rPr>
          <w:rFonts w:ascii="Times New Roman" w:hAnsi="Times New Roman" w:cs="Times New Roman"/>
          <w:sz w:val="24"/>
          <w:szCs w:val="24"/>
        </w:rPr>
        <w:t xml:space="preserve">materially </w:t>
      </w:r>
      <w:r>
        <w:rPr>
          <w:rFonts w:ascii="Times New Roman" w:hAnsi="Times New Roman" w:cs="Times New Roman"/>
          <w:sz w:val="24"/>
          <w:szCs w:val="24"/>
        </w:rPr>
        <w:t xml:space="preserve">impacted by the Commission’s resolution of the </w:t>
      </w:r>
      <w:r w:rsidR="00E84B7E">
        <w:rPr>
          <w:rFonts w:ascii="Times New Roman" w:hAnsi="Times New Roman" w:cs="Times New Roman"/>
          <w:sz w:val="24"/>
          <w:szCs w:val="24"/>
        </w:rPr>
        <w:t>above issues</w:t>
      </w:r>
      <w:r w:rsidR="00EC4530">
        <w:rPr>
          <w:rFonts w:ascii="Times New Roman" w:hAnsi="Times New Roman" w:cs="Times New Roman"/>
          <w:sz w:val="24"/>
          <w:szCs w:val="24"/>
        </w:rPr>
        <w:t>, which appear to be issues of first impression in Texas</w:t>
      </w:r>
      <w:r w:rsidR="00E84B7E">
        <w:rPr>
          <w:rFonts w:ascii="Times New Roman" w:hAnsi="Times New Roman" w:cs="Times New Roman"/>
          <w:sz w:val="24"/>
          <w:szCs w:val="24"/>
        </w:rPr>
        <w:t xml:space="preserve">. </w:t>
      </w:r>
      <w:r w:rsidR="003373F9">
        <w:rPr>
          <w:rFonts w:ascii="Times New Roman" w:hAnsi="Times New Roman" w:cs="Times New Roman"/>
          <w:sz w:val="24"/>
          <w:szCs w:val="24"/>
        </w:rPr>
        <w:t>Therefore</w:t>
      </w:r>
      <w:r w:rsidR="00E84B7E">
        <w:rPr>
          <w:rFonts w:ascii="Times New Roman" w:hAnsi="Times New Roman" w:cs="Times New Roman"/>
          <w:sz w:val="24"/>
          <w:szCs w:val="24"/>
        </w:rPr>
        <w:t xml:space="preserve">, </w:t>
      </w:r>
      <w:r w:rsidR="00EC4530">
        <w:rPr>
          <w:rFonts w:ascii="Times New Roman" w:hAnsi="Times New Roman" w:cs="Times New Roman"/>
          <w:sz w:val="24"/>
          <w:szCs w:val="24"/>
        </w:rPr>
        <w:t>SPS</w:t>
      </w:r>
      <w:r w:rsidR="00E84B7E">
        <w:rPr>
          <w:rFonts w:ascii="Times New Roman" w:hAnsi="Times New Roman" w:cs="Times New Roman"/>
          <w:sz w:val="24"/>
          <w:szCs w:val="24"/>
        </w:rPr>
        <w:t xml:space="preserve"> has </w:t>
      </w:r>
      <w:r w:rsidR="00E84B7E" w:rsidRPr="00E84B7E">
        <w:rPr>
          <w:rFonts w:ascii="Times New Roman" w:hAnsi="Times New Roman" w:cs="Times New Roman"/>
          <w:sz w:val="24"/>
          <w:szCs w:val="24"/>
        </w:rPr>
        <w:t>a justiciable interest which may be adversely affected by the</w:t>
      </w:r>
      <w:r w:rsidR="00E84B7E">
        <w:rPr>
          <w:rFonts w:ascii="Times New Roman" w:hAnsi="Times New Roman" w:cs="Times New Roman"/>
          <w:sz w:val="24"/>
          <w:szCs w:val="24"/>
        </w:rPr>
        <w:t xml:space="preserve"> </w:t>
      </w:r>
      <w:r w:rsidR="00E84B7E" w:rsidRPr="00E84B7E">
        <w:rPr>
          <w:rFonts w:ascii="Times New Roman" w:hAnsi="Times New Roman" w:cs="Times New Roman"/>
          <w:sz w:val="24"/>
          <w:szCs w:val="24"/>
        </w:rPr>
        <w:t>outcome of th</w:t>
      </w:r>
      <w:r w:rsidR="00EC4530">
        <w:rPr>
          <w:rFonts w:ascii="Times New Roman" w:hAnsi="Times New Roman" w:cs="Times New Roman"/>
          <w:sz w:val="24"/>
          <w:szCs w:val="24"/>
        </w:rPr>
        <w:t>is</w:t>
      </w:r>
      <w:r w:rsidR="00E84B7E" w:rsidRPr="00E84B7E">
        <w:rPr>
          <w:rFonts w:ascii="Times New Roman" w:hAnsi="Times New Roman" w:cs="Times New Roman"/>
          <w:sz w:val="24"/>
          <w:szCs w:val="24"/>
        </w:rPr>
        <w:t xml:space="preserve"> proceeding</w:t>
      </w:r>
      <w:r w:rsidR="00E84B7E">
        <w:rPr>
          <w:rFonts w:ascii="Times New Roman" w:hAnsi="Times New Roman" w:cs="Times New Roman"/>
          <w:sz w:val="24"/>
          <w:szCs w:val="24"/>
        </w:rPr>
        <w:t xml:space="preserve"> </w:t>
      </w:r>
      <w:r w:rsidR="003373F9">
        <w:rPr>
          <w:rFonts w:ascii="Times New Roman" w:hAnsi="Times New Roman" w:cs="Times New Roman"/>
          <w:sz w:val="24"/>
          <w:szCs w:val="24"/>
        </w:rPr>
        <w:t>within the meaning of</w:t>
      </w:r>
      <w:r w:rsidR="00E84B7E">
        <w:rPr>
          <w:rFonts w:ascii="Times New Roman" w:hAnsi="Times New Roman" w:cs="Times New Roman"/>
          <w:sz w:val="24"/>
          <w:szCs w:val="24"/>
        </w:rPr>
        <w:t xml:space="preserve"> </w:t>
      </w:r>
      <w:r w:rsidR="00E84B7E" w:rsidRPr="00635D6F">
        <w:rPr>
          <w:rFonts w:ascii="Times New Roman" w:hAnsi="Times New Roman" w:cs="Times New Roman"/>
          <w:sz w:val="24"/>
          <w:szCs w:val="24"/>
        </w:rPr>
        <w:t>16 Tex. Admin. Code §</w:t>
      </w:r>
      <w:r w:rsidR="00E84B7E">
        <w:rPr>
          <w:rFonts w:ascii="Times New Roman" w:hAnsi="Times New Roman" w:cs="Times New Roman"/>
          <w:sz w:val="24"/>
          <w:szCs w:val="24"/>
        </w:rPr>
        <w:t> </w:t>
      </w:r>
      <w:r w:rsidR="00E84B7E" w:rsidRPr="00635D6F">
        <w:rPr>
          <w:rFonts w:ascii="Times New Roman" w:hAnsi="Times New Roman" w:cs="Times New Roman"/>
          <w:sz w:val="24"/>
          <w:szCs w:val="24"/>
        </w:rPr>
        <w:t>22.10</w:t>
      </w:r>
      <w:r w:rsidR="00E84B7E">
        <w:rPr>
          <w:rFonts w:ascii="Times New Roman" w:hAnsi="Times New Roman" w:cs="Times New Roman"/>
          <w:sz w:val="24"/>
          <w:szCs w:val="24"/>
        </w:rPr>
        <w:t>3(b)(2)</w:t>
      </w:r>
      <w:r w:rsidR="003373F9">
        <w:rPr>
          <w:rFonts w:ascii="Times New Roman" w:hAnsi="Times New Roman" w:cs="Times New Roman"/>
          <w:sz w:val="24"/>
          <w:szCs w:val="24"/>
        </w:rPr>
        <w:t xml:space="preserve"> and has standing to intervene in this matter.</w:t>
      </w:r>
      <w:r w:rsidR="00EC4530">
        <w:rPr>
          <w:rFonts w:ascii="Times New Roman" w:hAnsi="Times New Roman" w:cs="Times New Roman"/>
          <w:sz w:val="24"/>
          <w:szCs w:val="24"/>
        </w:rPr>
        <w:t xml:space="preserve"> </w:t>
      </w:r>
      <w:r w:rsidR="00E84B7E">
        <w:rPr>
          <w:rFonts w:ascii="Times New Roman" w:hAnsi="Times New Roman" w:cs="Times New Roman"/>
          <w:sz w:val="24"/>
          <w:szCs w:val="24"/>
        </w:rPr>
        <w:t xml:space="preserve">In order for SPS to properly protect its interests with respect to the issue of utility ownership of </w:t>
      </w:r>
      <w:r w:rsidR="00E84B7E" w:rsidRPr="00E84B7E">
        <w:rPr>
          <w:rFonts w:ascii="Times New Roman" w:hAnsi="Times New Roman" w:cs="Times New Roman"/>
          <w:sz w:val="24"/>
          <w:szCs w:val="24"/>
        </w:rPr>
        <w:t>vehicle-charging facilities</w:t>
      </w:r>
      <w:r w:rsidR="00E84B7E">
        <w:rPr>
          <w:rFonts w:ascii="Times New Roman" w:hAnsi="Times New Roman" w:cs="Times New Roman"/>
          <w:sz w:val="24"/>
          <w:szCs w:val="24"/>
        </w:rPr>
        <w:t>, it should be granted leave to intervene in this matter to participate in resolution of these</w:t>
      </w:r>
      <w:r w:rsidR="00FB1231">
        <w:rPr>
          <w:rFonts w:ascii="Times New Roman" w:hAnsi="Times New Roman" w:cs="Times New Roman"/>
          <w:sz w:val="24"/>
          <w:szCs w:val="24"/>
        </w:rPr>
        <w:t xml:space="preserve"> limited</w:t>
      </w:r>
      <w:r w:rsidR="00E84B7E">
        <w:rPr>
          <w:rFonts w:ascii="Times New Roman" w:hAnsi="Times New Roman" w:cs="Times New Roman"/>
          <w:sz w:val="24"/>
          <w:szCs w:val="24"/>
        </w:rPr>
        <w:t xml:space="preserve"> issue</w:t>
      </w:r>
      <w:r w:rsidR="00EC4530">
        <w:rPr>
          <w:rFonts w:ascii="Times New Roman" w:hAnsi="Times New Roman" w:cs="Times New Roman"/>
          <w:sz w:val="24"/>
          <w:szCs w:val="24"/>
        </w:rPr>
        <w:t>s</w:t>
      </w:r>
      <w:r w:rsidR="003373F9">
        <w:rPr>
          <w:rFonts w:ascii="Times New Roman" w:hAnsi="Times New Roman" w:cs="Times New Roman"/>
          <w:sz w:val="24"/>
          <w:szCs w:val="24"/>
        </w:rPr>
        <w:t>.</w:t>
      </w:r>
    </w:p>
    <w:p w14:paraId="038AF1BD" w14:textId="2F31C62A" w:rsidR="00C149F9" w:rsidRPr="00C149F9" w:rsidRDefault="00C149F9" w:rsidP="00C149F9">
      <w:pPr>
        <w:spacing w:after="0" w:line="480" w:lineRule="auto"/>
        <w:jc w:val="center"/>
        <w:rPr>
          <w:rFonts w:ascii="Times New Roman" w:hAnsi="Times New Roman" w:cs="Times New Roman"/>
          <w:b/>
          <w:bCs/>
          <w:sz w:val="24"/>
          <w:szCs w:val="24"/>
        </w:rPr>
      </w:pPr>
      <w:r w:rsidRPr="00C149F9">
        <w:rPr>
          <w:rFonts w:ascii="Times New Roman" w:hAnsi="Times New Roman" w:cs="Times New Roman"/>
          <w:b/>
          <w:bCs/>
          <w:sz w:val="24"/>
          <w:szCs w:val="24"/>
        </w:rPr>
        <w:t>V. Conclusion and Prayer</w:t>
      </w:r>
    </w:p>
    <w:p w14:paraId="4F78C5F8" w14:textId="5E7B098E" w:rsidR="00B41C22" w:rsidRDefault="00C149F9" w:rsidP="00EC4530">
      <w:pPr>
        <w:spacing w:after="0" w:line="480" w:lineRule="auto"/>
        <w:ind w:firstLine="720"/>
        <w:jc w:val="both"/>
        <w:rPr>
          <w:rFonts w:ascii="Times New Roman" w:hAnsi="Times New Roman" w:cs="Times New Roman"/>
          <w:sz w:val="24"/>
          <w:szCs w:val="24"/>
        </w:rPr>
      </w:pPr>
      <w:r w:rsidRPr="00C149F9">
        <w:rPr>
          <w:rFonts w:ascii="Times New Roman" w:hAnsi="Times New Roman" w:cs="Times New Roman"/>
          <w:sz w:val="24"/>
          <w:szCs w:val="24"/>
        </w:rPr>
        <w:t xml:space="preserve">SPS respectfully requests that the Commission </w:t>
      </w:r>
      <w:r w:rsidR="00E84B7E">
        <w:rPr>
          <w:rFonts w:ascii="Times New Roman" w:hAnsi="Times New Roman" w:cs="Times New Roman"/>
          <w:sz w:val="24"/>
          <w:szCs w:val="24"/>
        </w:rPr>
        <w:t>grant</w:t>
      </w:r>
      <w:r w:rsidRPr="00C149F9">
        <w:rPr>
          <w:rFonts w:ascii="Times New Roman" w:hAnsi="Times New Roman" w:cs="Times New Roman"/>
          <w:sz w:val="24"/>
          <w:szCs w:val="24"/>
        </w:rPr>
        <w:t xml:space="preserve"> SPS</w:t>
      </w:r>
      <w:r w:rsidR="003373F9">
        <w:rPr>
          <w:rFonts w:ascii="Times New Roman" w:hAnsi="Times New Roman" w:cs="Times New Roman"/>
          <w:sz w:val="24"/>
          <w:szCs w:val="24"/>
        </w:rPr>
        <w:t>’s Motion to participate</w:t>
      </w:r>
      <w:r w:rsidR="00E84B7E">
        <w:rPr>
          <w:rFonts w:ascii="Times New Roman" w:hAnsi="Times New Roman" w:cs="Times New Roman"/>
          <w:sz w:val="24"/>
          <w:szCs w:val="24"/>
        </w:rPr>
        <w:t xml:space="preserve"> </w:t>
      </w:r>
      <w:r w:rsidRPr="00C149F9">
        <w:rPr>
          <w:rFonts w:ascii="Times New Roman" w:hAnsi="Times New Roman" w:cs="Times New Roman"/>
          <w:sz w:val="24"/>
          <w:szCs w:val="24"/>
        </w:rPr>
        <w:t>as an Intervenor in this</w:t>
      </w:r>
      <w:r>
        <w:rPr>
          <w:rFonts w:ascii="Times New Roman" w:hAnsi="Times New Roman" w:cs="Times New Roman"/>
          <w:sz w:val="24"/>
          <w:szCs w:val="24"/>
        </w:rPr>
        <w:t xml:space="preserve"> </w:t>
      </w:r>
      <w:r w:rsidRPr="00C149F9">
        <w:rPr>
          <w:rFonts w:ascii="Times New Roman" w:hAnsi="Times New Roman" w:cs="Times New Roman"/>
          <w:sz w:val="24"/>
          <w:szCs w:val="24"/>
        </w:rPr>
        <w:t xml:space="preserve">proceeding for </w:t>
      </w:r>
      <w:r w:rsidR="003373F9">
        <w:rPr>
          <w:rFonts w:ascii="Times New Roman" w:hAnsi="Times New Roman" w:cs="Times New Roman"/>
          <w:sz w:val="24"/>
          <w:szCs w:val="24"/>
        </w:rPr>
        <w:t xml:space="preserve">the </w:t>
      </w:r>
      <w:r w:rsidRPr="00C149F9">
        <w:rPr>
          <w:rFonts w:ascii="Times New Roman" w:hAnsi="Times New Roman" w:cs="Times New Roman"/>
          <w:sz w:val="24"/>
          <w:szCs w:val="24"/>
        </w:rPr>
        <w:t>purpose</w:t>
      </w:r>
      <w:r w:rsidR="00E84B7E">
        <w:rPr>
          <w:rFonts w:ascii="Times New Roman" w:hAnsi="Times New Roman" w:cs="Times New Roman"/>
          <w:sz w:val="24"/>
          <w:szCs w:val="24"/>
        </w:rPr>
        <w:t xml:space="preserve"> of resolution of the issues set forth in paragraphs 68 and 69 of the Commission’s Preliminary Order</w:t>
      </w:r>
      <w:r w:rsidRPr="00C149F9">
        <w:rPr>
          <w:rFonts w:ascii="Times New Roman" w:hAnsi="Times New Roman" w:cs="Times New Roman"/>
          <w:sz w:val="24"/>
          <w:szCs w:val="24"/>
        </w:rPr>
        <w:t>.</w:t>
      </w:r>
      <w:r w:rsidR="003373F9">
        <w:rPr>
          <w:rFonts w:ascii="Times New Roman" w:hAnsi="Times New Roman" w:cs="Times New Roman"/>
          <w:sz w:val="24"/>
          <w:szCs w:val="24"/>
        </w:rPr>
        <w:t xml:space="preserve"> </w:t>
      </w:r>
      <w:r w:rsidRPr="00C149F9">
        <w:rPr>
          <w:rFonts w:ascii="Times New Roman" w:hAnsi="Times New Roman" w:cs="Times New Roman"/>
          <w:sz w:val="24"/>
          <w:szCs w:val="24"/>
        </w:rPr>
        <w:t>SPS further requests such other relief to which it may be entitled</w:t>
      </w:r>
      <w:r w:rsidR="00EC4530">
        <w:rPr>
          <w:rFonts w:ascii="Times New Roman" w:hAnsi="Times New Roman" w:cs="Times New Roman"/>
          <w:sz w:val="24"/>
          <w:szCs w:val="24"/>
        </w:rPr>
        <w:t>.</w:t>
      </w:r>
    </w:p>
    <w:p w14:paraId="312A800D" w14:textId="467F490A" w:rsidR="00FE69E9" w:rsidRDefault="00FE69E9" w:rsidP="00EC4530">
      <w:pPr>
        <w:spacing w:after="0" w:line="480" w:lineRule="auto"/>
        <w:ind w:firstLine="720"/>
        <w:jc w:val="both"/>
        <w:rPr>
          <w:rFonts w:ascii="Times New Roman" w:hAnsi="Times New Roman" w:cs="Times New Roman"/>
          <w:sz w:val="24"/>
          <w:szCs w:val="24"/>
        </w:rPr>
      </w:pPr>
    </w:p>
    <w:p w14:paraId="1C21E811" w14:textId="77777777" w:rsidR="00FE69E9" w:rsidRDefault="00FE69E9" w:rsidP="00EC4530">
      <w:pPr>
        <w:spacing w:after="0" w:line="480" w:lineRule="auto"/>
        <w:ind w:firstLine="720"/>
        <w:jc w:val="both"/>
        <w:rPr>
          <w:rFonts w:ascii="Times New Roman" w:hAnsi="Times New Roman" w:cs="Times New Roman"/>
          <w:sz w:val="24"/>
          <w:szCs w:val="24"/>
        </w:rPr>
      </w:pPr>
    </w:p>
    <w:p w14:paraId="73ABCAE7" w14:textId="77777777" w:rsidR="00EC4530" w:rsidRDefault="00EC4530" w:rsidP="00EC4530">
      <w:pPr>
        <w:spacing w:after="0" w:line="480" w:lineRule="auto"/>
        <w:ind w:firstLine="720"/>
        <w:jc w:val="both"/>
        <w:rPr>
          <w:rFonts w:ascii="Times New Roman" w:hAnsi="Times New Roman" w:cs="Times New Roman"/>
          <w:sz w:val="24"/>
          <w:szCs w:val="24"/>
        </w:rPr>
      </w:pPr>
    </w:p>
    <w:p w14:paraId="0D74FC72" w14:textId="59939C53" w:rsidR="00B41C22" w:rsidRPr="00B41C22" w:rsidRDefault="00B41C22" w:rsidP="00EC4530">
      <w:pPr>
        <w:ind w:left="2880" w:firstLine="720"/>
        <w:rPr>
          <w:rFonts w:ascii="Times New Roman" w:hAnsi="Times New Roman" w:cs="Times New Roman"/>
          <w:sz w:val="24"/>
          <w:szCs w:val="24"/>
        </w:rPr>
      </w:pPr>
      <w:r w:rsidRPr="00B41C22">
        <w:rPr>
          <w:rFonts w:ascii="Times New Roman" w:hAnsi="Times New Roman" w:cs="Times New Roman"/>
          <w:sz w:val="24"/>
          <w:szCs w:val="24"/>
        </w:rPr>
        <w:lastRenderedPageBreak/>
        <w:t>Respectfully submitted,</w:t>
      </w:r>
    </w:p>
    <w:p w14:paraId="15FFD297" w14:textId="49FDA83B" w:rsidR="00B41C22" w:rsidRDefault="00B41C22" w:rsidP="00B41C22">
      <w:pPr>
        <w:spacing w:after="0" w:line="240" w:lineRule="auto"/>
        <w:ind w:left="2880" w:firstLine="720"/>
        <w:jc w:val="both"/>
        <w:rPr>
          <w:rFonts w:ascii="Times New Roman" w:hAnsi="Times New Roman" w:cs="Times New Roman"/>
          <w:sz w:val="24"/>
          <w:szCs w:val="24"/>
        </w:rPr>
      </w:pPr>
    </w:p>
    <w:p w14:paraId="232BB9CD" w14:textId="77777777" w:rsidR="00B41C22" w:rsidRDefault="00B41C22" w:rsidP="00B41C22">
      <w:pPr>
        <w:spacing w:after="0" w:line="240" w:lineRule="auto"/>
        <w:ind w:left="2880" w:firstLine="720"/>
        <w:jc w:val="both"/>
        <w:rPr>
          <w:rFonts w:ascii="Times New Roman" w:hAnsi="Times New Roman" w:cs="Times New Roman"/>
          <w:sz w:val="24"/>
          <w:szCs w:val="24"/>
        </w:rPr>
      </w:pPr>
    </w:p>
    <w:p w14:paraId="0315C579" w14:textId="59F778AD" w:rsidR="00B41C22" w:rsidRDefault="00766AB5" w:rsidP="00B41C22">
      <w:pPr>
        <w:spacing w:after="0" w:line="240" w:lineRule="auto"/>
        <w:ind w:left="2880" w:firstLine="720"/>
        <w:jc w:val="both"/>
        <w:rPr>
          <w:rFonts w:ascii="Times New Roman" w:hAnsi="Times New Roman" w:cs="Times New Roman"/>
          <w:sz w:val="24"/>
          <w:szCs w:val="24"/>
        </w:rPr>
      </w:pPr>
      <w:r>
        <w:rPr>
          <w:rFonts w:ascii="Times New Roman" w:hAnsi="Times New Roman" w:cs="Times New Roman"/>
          <w:sz w:val="24"/>
          <w:szCs w:val="24"/>
        </w:rPr>
        <w:t>__</w:t>
      </w:r>
      <w:r w:rsidRPr="00FE69E9">
        <w:rPr>
          <w:rFonts w:ascii="Times New Roman" w:hAnsi="Times New Roman" w:cs="Times New Roman"/>
          <w:i/>
          <w:iCs/>
          <w:sz w:val="24"/>
          <w:szCs w:val="24"/>
          <w:u w:val="single"/>
        </w:rPr>
        <w:t>/s/ Erika M. Kane</w:t>
      </w:r>
      <w:r w:rsidR="00B41C22">
        <w:rPr>
          <w:rFonts w:ascii="Times New Roman" w:hAnsi="Times New Roman" w:cs="Times New Roman"/>
          <w:sz w:val="24"/>
          <w:szCs w:val="24"/>
        </w:rPr>
        <w:t>__________</w:t>
      </w:r>
    </w:p>
    <w:p w14:paraId="51B955F8" w14:textId="19693092" w:rsidR="00B41C22" w:rsidRPr="00B41C22" w:rsidRDefault="00B41C22" w:rsidP="00B41C22">
      <w:pPr>
        <w:spacing w:after="0" w:line="240" w:lineRule="auto"/>
        <w:ind w:left="2880" w:firstLine="720"/>
        <w:jc w:val="both"/>
        <w:rPr>
          <w:rFonts w:ascii="Times New Roman" w:hAnsi="Times New Roman" w:cs="Times New Roman"/>
          <w:sz w:val="24"/>
          <w:szCs w:val="24"/>
        </w:rPr>
      </w:pPr>
      <w:r>
        <w:rPr>
          <w:rFonts w:ascii="Times New Roman" w:hAnsi="Times New Roman" w:cs="Times New Roman"/>
          <w:sz w:val="24"/>
          <w:szCs w:val="24"/>
        </w:rPr>
        <w:t>Erika M. Kane</w:t>
      </w:r>
    </w:p>
    <w:p w14:paraId="4E23DE0A" w14:textId="1AA1A732" w:rsidR="00B41C22" w:rsidRPr="00B41C22" w:rsidRDefault="00B41C22" w:rsidP="00B41C22">
      <w:pPr>
        <w:spacing w:after="0" w:line="240" w:lineRule="auto"/>
        <w:ind w:left="2880" w:firstLine="720"/>
        <w:jc w:val="both"/>
        <w:rPr>
          <w:rFonts w:ascii="Times New Roman" w:hAnsi="Times New Roman" w:cs="Times New Roman"/>
          <w:sz w:val="24"/>
          <w:szCs w:val="24"/>
        </w:rPr>
      </w:pPr>
      <w:r w:rsidRPr="00B41C22">
        <w:rPr>
          <w:rFonts w:ascii="Times New Roman" w:hAnsi="Times New Roman" w:cs="Times New Roman"/>
          <w:sz w:val="24"/>
          <w:szCs w:val="24"/>
        </w:rPr>
        <w:t xml:space="preserve">State Bar No. </w:t>
      </w:r>
      <w:r>
        <w:rPr>
          <w:rFonts w:ascii="Times New Roman" w:hAnsi="Times New Roman" w:cs="Times New Roman"/>
          <w:sz w:val="24"/>
          <w:szCs w:val="24"/>
        </w:rPr>
        <w:t>24050850</w:t>
      </w:r>
    </w:p>
    <w:p w14:paraId="250F196A" w14:textId="77777777" w:rsidR="00766AB5" w:rsidRPr="00766AB5" w:rsidRDefault="00766AB5" w:rsidP="00766AB5">
      <w:pPr>
        <w:spacing w:after="0" w:line="240" w:lineRule="auto"/>
        <w:ind w:left="2880" w:firstLine="720"/>
        <w:jc w:val="both"/>
        <w:rPr>
          <w:rFonts w:ascii="Times New Roman" w:hAnsi="Times New Roman" w:cs="Times New Roman"/>
          <w:sz w:val="24"/>
          <w:szCs w:val="24"/>
        </w:rPr>
      </w:pPr>
      <w:r w:rsidRPr="00766AB5">
        <w:rPr>
          <w:rFonts w:ascii="Times New Roman" w:hAnsi="Times New Roman" w:cs="Times New Roman"/>
          <w:sz w:val="24"/>
          <w:szCs w:val="24"/>
        </w:rPr>
        <w:t>Mark A. Walker</w:t>
      </w:r>
    </w:p>
    <w:p w14:paraId="13073DF2" w14:textId="77777777" w:rsidR="00766AB5" w:rsidRDefault="00766AB5" w:rsidP="00766AB5">
      <w:pPr>
        <w:spacing w:after="0" w:line="240" w:lineRule="auto"/>
        <w:ind w:left="2880" w:firstLine="720"/>
        <w:jc w:val="both"/>
        <w:rPr>
          <w:rFonts w:ascii="Times New Roman" w:hAnsi="Times New Roman" w:cs="Times New Roman"/>
          <w:sz w:val="24"/>
          <w:szCs w:val="24"/>
        </w:rPr>
      </w:pPr>
      <w:r w:rsidRPr="00766AB5">
        <w:rPr>
          <w:rFonts w:ascii="Times New Roman" w:hAnsi="Times New Roman" w:cs="Times New Roman"/>
          <w:sz w:val="24"/>
          <w:szCs w:val="24"/>
        </w:rPr>
        <w:t>State Bar No. 20717318</w:t>
      </w:r>
    </w:p>
    <w:p w14:paraId="510A0265" w14:textId="7A4D9DA0" w:rsidR="00B41C22" w:rsidRPr="00B41C22" w:rsidRDefault="00B41C22" w:rsidP="00766AB5">
      <w:pPr>
        <w:spacing w:after="0" w:line="240" w:lineRule="auto"/>
        <w:ind w:left="2880" w:firstLine="720"/>
        <w:jc w:val="both"/>
        <w:rPr>
          <w:rFonts w:ascii="Times New Roman" w:hAnsi="Times New Roman" w:cs="Times New Roman"/>
          <w:sz w:val="24"/>
          <w:szCs w:val="24"/>
        </w:rPr>
      </w:pPr>
      <w:r w:rsidRPr="00B41C22">
        <w:rPr>
          <w:rFonts w:ascii="Times New Roman" w:hAnsi="Times New Roman" w:cs="Times New Roman"/>
          <w:sz w:val="24"/>
          <w:szCs w:val="24"/>
        </w:rPr>
        <w:t>9</w:t>
      </w:r>
      <w:r w:rsidR="00766AB5">
        <w:rPr>
          <w:rFonts w:ascii="Times New Roman" w:hAnsi="Times New Roman" w:cs="Times New Roman"/>
          <w:sz w:val="24"/>
          <w:szCs w:val="24"/>
        </w:rPr>
        <w:t>19</w:t>
      </w:r>
      <w:r w:rsidRPr="00B41C22">
        <w:rPr>
          <w:rFonts w:ascii="Times New Roman" w:hAnsi="Times New Roman" w:cs="Times New Roman"/>
          <w:sz w:val="24"/>
          <w:szCs w:val="24"/>
        </w:rPr>
        <w:t xml:space="preserve"> Congress Avenue, Suite 900</w:t>
      </w:r>
    </w:p>
    <w:p w14:paraId="080AB197" w14:textId="77777777" w:rsidR="00B41C22" w:rsidRPr="00B41C22" w:rsidRDefault="00B41C22" w:rsidP="00B41C22">
      <w:pPr>
        <w:spacing w:after="0" w:line="240" w:lineRule="auto"/>
        <w:ind w:left="2880" w:firstLine="720"/>
        <w:jc w:val="both"/>
        <w:rPr>
          <w:rFonts w:ascii="Times New Roman" w:hAnsi="Times New Roman" w:cs="Times New Roman"/>
          <w:sz w:val="24"/>
          <w:szCs w:val="24"/>
        </w:rPr>
      </w:pPr>
      <w:r w:rsidRPr="00B41C22">
        <w:rPr>
          <w:rFonts w:ascii="Times New Roman" w:hAnsi="Times New Roman" w:cs="Times New Roman"/>
          <w:sz w:val="24"/>
          <w:szCs w:val="24"/>
        </w:rPr>
        <w:t>Austin, Texas 78701</w:t>
      </w:r>
    </w:p>
    <w:p w14:paraId="1D4B999E" w14:textId="52E1B7AE" w:rsidR="00B41C22" w:rsidRPr="00B41C22" w:rsidRDefault="00B41C22" w:rsidP="00B41C22">
      <w:pPr>
        <w:spacing w:after="0" w:line="240" w:lineRule="auto"/>
        <w:ind w:left="2880" w:firstLine="720"/>
        <w:jc w:val="both"/>
        <w:rPr>
          <w:rFonts w:ascii="Times New Roman" w:hAnsi="Times New Roman" w:cs="Times New Roman"/>
          <w:sz w:val="24"/>
          <w:szCs w:val="24"/>
        </w:rPr>
      </w:pPr>
      <w:r w:rsidRPr="00B41C22">
        <w:rPr>
          <w:rFonts w:ascii="Times New Roman" w:hAnsi="Times New Roman" w:cs="Times New Roman"/>
          <w:sz w:val="24"/>
          <w:szCs w:val="24"/>
        </w:rPr>
        <w:t>Office: (512) 236-69</w:t>
      </w:r>
      <w:r>
        <w:rPr>
          <w:rFonts w:ascii="Times New Roman" w:hAnsi="Times New Roman" w:cs="Times New Roman"/>
          <w:sz w:val="24"/>
          <w:szCs w:val="24"/>
        </w:rPr>
        <w:t>38</w:t>
      </w:r>
    </w:p>
    <w:p w14:paraId="7850F8DE" w14:textId="77777777" w:rsidR="00B41C22" w:rsidRPr="00B41C22" w:rsidRDefault="00B41C22" w:rsidP="00B41C22">
      <w:pPr>
        <w:spacing w:after="0" w:line="240" w:lineRule="auto"/>
        <w:ind w:left="2880" w:firstLine="720"/>
        <w:jc w:val="both"/>
        <w:rPr>
          <w:rFonts w:ascii="Times New Roman" w:hAnsi="Times New Roman" w:cs="Times New Roman"/>
          <w:sz w:val="24"/>
          <w:szCs w:val="24"/>
        </w:rPr>
      </w:pPr>
      <w:r w:rsidRPr="00B41C22">
        <w:rPr>
          <w:rFonts w:ascii="Times New Roman" w:hAnsi="Times New Roman" w:cs="Times New Roman"/>
          <w:sz w:val="24"/>
          <w:szCs w:val="24"/>
        </w:rPr>
        <w:t>Facsimile: (512) 236-6935</w:t>
      </w:r>
    </w:p>
    <w:p w14:paraId="55685EDF" w14:textId="1D2FA91D" w:rsidR="00B41C22" w:rsidRPr="00B41C22" w:rsidRDefault="00B41C22" w:rsidP="00B41C22">
      <w:pPr>
        <w:spacing w:after="0" w:line="240" w:lineRule="auto"/>
        <w:ind w:left="2880" w:firstLine="720"/>
        <w:jc w:val="both"/>
        <w:rPr>
          <w:rFonts w:ascii="Times New Roman" w:hAnsi="Times New Roman" w:cs="Times New Roman"/>
          <w:sz w:val="24"/>
          <w:szCs w:val="24"/>
        </w:rPr>
      </w:pPr>
      <w:r w:rsidRPr="00B41C22">
        <w:rPr>
          <w:rFonts w:ascii="Times New Roman" w:hAnsi="Times New Roman" w:cs="Times New Roman"/>
          <w:sz w:val="24"/>
          <w:szCs w:val="24"/>
        </w:rPr>
        <w:t xml:space="preserve">e-mail: </w:t>
      </w:r>
      <w:r>
        <w:rPr>
          <w:rFonts w:ascii="Times New Roman" w:hAnsi="Times New Roman" w:cs="Times New Roman"/>
          <w:sz w:val="24"/>
          <w:szCs w:val="24"/>
        </w:rPr>
        <w:t>erika.m.kane</w:t>
      </w:r>
      <w:r w:rsidRPr="00B41C22">
        <w:rPr>
          <w:rFonts w:ascii="Times New Roman" w:hAnsi="Times New Roman" w:cs="Times New Roman"/>
          <w:sz w:val="24"/>
          <w:szCs w:val="24"/>
        </w:rPr>
        <w:t>@xcelenergy. com</w:t>
      </w:r>
    </w:p>
    <w:p w14:paraId="0C6E70E3" w14:textId="58C5E45B" w:rsidR="00B41C22" w:rsidRDefault="00B41C22" w:rsidP="00B41C22">
      <w:pPr>
        <w:spacing w:after="0" w:line="240" w:lineRule="auto"/>
        <w:ind w:left="3600"/>
        <w:rPr>
          <w:rFonts w:ascii="Times New Roman" w:hAnsi="Times New Roman" w:cs="Times New Roman"/>
          <w:sz w:val="24"/>
          <w:szCs w:val="24"/>
        </w:rPr>
      </w:pPr>
      <w:r w:rsidRPr="00B41C22">
        <w:rPr>
          <w:rFonts w:ascii="Times New Roman" w:hAnsi="Times New Roman" w:cs="Times New Roman"/>
          <w:sz w:val="24"/>
          <w:szCs w:val="24"/>
        </w:rPr>
        <w:t>ATTORNEY</w:t>
      </w:r>
      <w:r w:rsidR="00766AB5">
        <w:rPr>
          <w:rFonts w:ascii="Times New Roman" w:hAnsi="Times New Roman" w:cs="Times New Roman"/>
          <w:sz w:val="24"/>
          <w:szCs w:val="24"/>
        </w:rPr>
        <w:t>S</w:t>
      </w:r>
      <w:r w:rsidRPr="00B41C22">
        <w:rPr>
          <w:rFonts w:ascii="Times New Roman" w:hAnsi="Times New Roman" w:cs="Times New Roman"/>
          <w:sz w:val="24"/>
          <w:szCs w:val="24"/>
        </w:rPr>
        <w:t xml:space="preserve"> FOR</w:t>
      </w:r>
      <w:r>
        <w:rPr>
          <w:rFonts w:ascii="Times New Roman" w:hAnsi="Times New Roman" w:cs="Times New Roman"/>
          <w:sz w:val="24"/>
          <w:szCs w:val="24"/>
        </w:rPr>
        <w:t xml:space="preserve"> </w:t>
      </w:r>
      <w:r w:rsidRPr="00B41C22">
        <w:rPr>
          <w:rFonts w:ascii="Times New Roman" w:hAnsi="Times New Roman" w:cs="Times New Roman"/>
          <w:sz w:val="24"/>
          <w:szCs w:val="24"/>
        </w:rPr>
        <w:t xml:space="preserve">SOUTHWESTERN </w:t>
      </w:r>
      <w:r>
        <w:rPr>
          <w:rFonts w:ascii="Times New Roman" w:hAnsi="Times New Roman" w:cs="Times New Roman"/>
          <w:sz w:val="24"/>
          <w:szCs w:val="24"/>
        </w:rPr>
        <w:br/>
      </w:r>
      <w:r w:rsidRPr="00B41C22">
        <w:rPr>
          <w:rFonts w:ascii="Times New Roman" w:hAnsi="Times New Roman" w:cs="Times New Roman"/>
          <w:sz w:val="24"/>
          <w:szCs w:val="24"/>
        </w:rPr>
        <w:t>PUBLIC SERVICE COMPANY</w:t>
      </w:r>
    </w:p>
    <w:p w14:paraId="3745B728" w14:textId="4D533595" w:rsidR="00B41C22" w:rsidRDefault="00B41C22" w:rsidP="00B41C22">
      <w:pPr>
        <w:spacing w:after="0" w:line="240" w:lineRule="auto"/>
        <w:ind w:left="3600"/>
        <w:rPr>
          <w:rFonts w:ascii="Times New Roman" w:hAnsi="Times New Roman" w:cs="Times New Roman"/>
          <w:sz w:val="24"/>
          <w:szCs w:val="24"/>
        </w:rPr>
      </w:pPr>
    </w:p>
    <w:p w14:paraId="0C3B7D6F" w14:textId="6147B8CE" w:rsidR="00B41C22" w:rsidRDefault="00B41C22" w:rsidP="00B41C22">
      <w:pPr>
        <w:spacing w:after="0" w:line="240" w:lineRule="auto"/>
        <w:ind w:left="3600"/>
        <w:rPr>
          <w:rFonts w:ascii="Times New Roman" w:hAnsi="Times New Roman" w:cs="Times New Roman"/>
          <w:sz w:val="24"/>
          <w:szCs w:val="24"/>
        </w:rPr>
      </w:pPr>
    </w:p>
    <w:p w14:paraId="17899A7E" w14:textId="14F89D95" w:rsidR="00B41C22" w:rsidRDefault="00B41C22" w:rsidP="00B41C22">
      <w:pPr>
        <w:spacing w:after="0" w:line="240" w:lineRule="auto"/>
        <w:ind w:left="3600"/>
        <w:rPr>
          <w:rFonts w:ascii="Times New Roman" w:hAnsi="Times New Roman" w:cs="Times New Roman"/>
          <w:sz w:val="24"/>
          <w:szCs w:val="24"/>
        </w:rPr>
      </w:pPr>
    </w:p>
    <w:p w14:paraId="1CD77DF7" w14:textId="18E05807" w:rsidR="00B41C22" w:rsidRPr="00EC4530" w:rsidRDefault="00EC4530" w:rsidP="00B41C22">
      <w:pPr>
        <w:spacing w:after="0" w:line="240" w:lineRule="auto"/>
        <w:jc w:val="center"/>
        <w:rPr>
          <w:rFonts w:ascii="Times New Roman" w:hAnsi="Times New Roman" w:cs="Times New Roman"/>
          <w:b/>
          <w:bCs/>
          <w:sz w:val="24"/>
          <w:szCs w:val="24"/>
          <w:u w:val="single"/>
        </w:rPr>
      </w:pPr>
      <w:r w:rsidRPr="00EC4530">
        <w:rPr>
          <w:rFonts w:ascii="Times New Roman" w:hAnsi="Times New Roman" w:cs="Times New Roman"/>
          <w:b/>
          <w:bCs/>
          <w:sz w:val="24"/>
          <w:szCs w:val="24"/>
          <w:u w:val="single"/>
        </w:rPr>
        <w:t>CERTIFICATE OF SERVICE</w:t>
      </w:r>
    </w:p>
    <w:p w14:paraId="60BF1546" w14:textId="77777777" w:rsidR="00B41C22" w:rsidRPr="00B41C22" w:rsidRDefault="00B41C22" w:rsidP="00B41C22">
      <w:pPr>
        <w:spacing w:after="0" w:line="240" w:lineRule="auto"/>
        <w:rPr>
          <w:rFonts w:ascii="Times New Roman" w:hAnsi="Times New Roman" w:cs="Times New Roman"/>
          <w:sz w:val="24"/>
          <w:szCs w:val="24"/>
        </w:rPr>
      </w:pPr>
    </w:p>
    <w:p w14:paraId="2123947C" w14:textId="41BAFA3B" w:rsidR="00B41C22" w:rsidRDefault="00B41C22" w:rsidP="00B41C22">
      <w:pPr>
        <w:spacing w:after="0" w:line="240" w:lineRule="auto"/>
        <w:ind w:firstLine="720"/>
        <w:jc w:val="both"/>
        <w:rPr>
          <w:rFonts w:ascii="Times New Roman" w:hAnsi="Times New Roman" w:cs="Times New Roman"/>
          <w:sz w:val="24"/>
          <w:szCs w:val="24"/>
        </w:rPr>
      </w:pPr>
      <w:r w:rsidRPr="00B41C22">
        <w:rPr>
          <w:rFonts w:ascii="Times New Roman" w:hAnsi="Times New Roman" w:cs="Times New Roman"/>
          <w:sz w:val="24"/>
          <w:szCs w:val="24"/>
        </w:rPr>
        <w:t xml:space="preserve">I certify that on August </w:t>
      </w:r>
      <w:r w:rsidR="00FE69E9">
        <w:rPr>
          <w:rFonts w:ascii="Times New Roman" w:hAnsi="Times New Roman" w:cs="Times New Roman"/>
          <w:sz w:val="24"/>
          <w:szCs w:val="24"/>
        </w:rPr>
        <w:t>18,</w:t>
      </w:r>
      <w:r w:rsidRPr="00B41C22">
        <w:rPr>
          <w:rFonts w:ascii="Times New Roman" w:hAnsi="Times New Roman" w:cs="Times New Roman"/>
          <w:sz w:val="24"/>
          <w:szCs w:val="24"/>
        </w:rPr>
        <w:t xml:space="preserve"> 2022, a true and correct copy of the foregoing instrument was served on all parties of record by electronic service, hand delivery, Federal Express, regular First Class mail, certified mail, or facsimile transmission.</w:t>
      </w:r>
    </w:p>
    <w:p w14:paraId="39473C46" w14:textId="7CE02DE8" w:rsidR="00B41C22" w:rsidRDefault="00B41C22" w:rsidP="00B41C22">
      <w:pPr>
        <w:spacing w:after="0" w:line="240" w:lineRule="auto"/>
        <w:ind w:firstLine="720"/>
        <w:jc w:val="both"/>
        <w:rPr>
          <w:rFonts w:ascii="Times New Roman" w:hAnsi="Times New Roman" w:cs="Times New Roman"/>
          <w:sz w:val="24"/>
          <w:szCs w:val="24"/>
        </w:rPr>
      </w:pPr>
    </w:p>
    <w:p w14:paraId="3F4E0D60" w14:textId="3063EB86" w:rsidR="00B41C22" w:rsidRDefault="00B41C22" w:rsidP="00B41C22">
      <w:pPr>
        <w:spacing w:after="0" w:line="240" w:lineRule="auto"/>
        <w:ind w:firstLine="720"/>
        <w:jc w:val="both"/>
        <w:rPr>
          <w:rFonts w:ascii="Times New Roman" w:hAnsi="Times New Roman" w:cs="Times New Roman"/>
          <w:sz w:val="24"/>
          <w:szCs w:val="24"/>
        </w:rPr>
      </w:pPr>
    </w:p>
    <w:p w14:paraId="044F50BF" w14:textId="48A9C051" w:rsidR="00B41C22" w:rsidRPr="00B41C22" w:rsidRDefault="00B41C22" w:rsidP="00EC4530">
      <w:pPr>
        <w:spacing w:after="0" w:line="240" w:lineRule="auto"/>
        <w:ind w:left="3600" w:firstLine="720"/>
        <w:jc w:val="both"/>
        <w:rPr>
          <w:rFonts w:ascii="Times New Roman" w:hAnsi="Times New Roman" w:cs="Times New Roman"/>
          <w:sz w:val="24"/>
          <w:szCs w:val="24"/>
        </w:rPr>
      </w:pPr>
      <w:r>
        <w:rPr>
          <w:rFonts w:ascii="Times New Roman" w:hAnsi="Times New Roman" w:cs="Times New Roman"/>
          <w:sz w:val="24"/>
          <w:szCs w:val="24"/>
        </w:rPr>
        <w:t>____</w:t>
      </w:r>
      <w:r w:rsidR="00FE69E9">
        <w:rPr>
          <w:rFonts w:ascii="Times New Roman" w:hAnsi="Times New Roman" w:cs="Times New Roman"/>
          <w:i/>
          <w:iCs/>
          <w:sz w:val="24"/>
          <w:szCs w:val="24"/>
          <w:u w:val="single"/>
        </w:rPr>
        <w:t>/s/ Jeremiah W. Cunningham</w:t>
      </w:r>
      <w:r>
        <w:rPr>
          <w:rFonts w:ascii="Times New Roman" w:hAnsi="Times New Roman" w:cs="Times New Roman"/>
          <w:sz w:val="24"/>
          <w:szCs w:val="24"/>
        </w:rPr>
        <w:t>______</w:t>
      </w:r>
    </w:p>
    <w:sectPr w:rsidR="00B41C22" w:rsidRPr="00B41C2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D7521" w14:textId="77777777" w:rsidR="00DB0AE7" w:rsidRDefault="00DB0AE7" w:rsidP="00836540">
      <w:pPr>
        <w:spacing w:after="0" w:line="240" w:lineRule="auto"/>
      </w:pPr>
      <w:r>
        <w:separator/>
      </w:r>
    </w:p>
  </w:endnote>
  <w:endnote w:type="continuationSeparator" w:id="0">
    <w:p w14:paraId="5EEDF77D" w14:textId="77777777" w:rsidR="00DB0AE7" w:rsidRDefault="00DB0AE7" w:rsidP="0083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2873354"/>
      <w:docPartObj>
        <w:docPartGallery w:val="Page Numbers (Bottom of Page)"/>
        <w:docPartUnique/>
      </w:docPartObj>
    </w:sdtPr>
    <w:sdtEndPr>
      <w:rPr>
        <w:noProof/>
      </w:rPr>
    </w:sdtEndPr>
    <w:sdtContent>
      <w:p w14:paraId="70271939" w14:textId="36EE87AB" w:rsidR="00EC4530" w:rsidRDefault="00EC453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D40137" w14:textId="77777777" w:rsidR="00EC4530" w:rsidRDefault="00EC4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26635" w14:textId="77777777" w:rsidR="00DB0AE7" w:rsidRDefault="00DB0AE7" w:rsidP="00836540">
      <w:pPr>
        <w:spacing w:after="0" w:line="240" w:lineRule="auto"/>
      </w:pPr>
      <w:r>
        <w:separator/>
      </w:r>
    </w:p>
  </w:footnote>
  <w:footnote w:type="continuationSeparator" w:id="0">
    <w:p w14:paraId="416944AD" w14:textId="77777777" w:rsidR="00DB0AE7" w:rsidRDefault="00DB0AE7" w:rsidP="00836540">
      <w:pPr>
        <w:spacing w:after="0" w:line="240" w:lineRule="auto"/>
      </w:pPr>
      <w:r>
        <w:continuationSeparator/>
      </w:r>
    </w:p>
  </w:footnote>
  <w:footnote w:id="1">
    <w:p w14:paraId="170643A3" w14:textId="56E1D440" w:rsidR="00F15B92" w:rsidRDefault="00F15B92">
      <w:pPr>
        <w:pStyle w:val="FootnoteText"/>
      </w:pPr>
      <w:r>
        <w:rPr>
          <w:rStyle w:val="FootnoteReference"/>
        </w:rPr>
        <w:footnoteRef/>
      </w:r>
      <w:r>
        <w:t xml:space="preserve"> </w:t>
      </w:r>
      <w:r w:rsidRPr="00FE69E9">
        <w:rPr>
          <w:rFonts w:ascii="Times New Roman" w:hAnsi="Times New Roman" w:cs="Times New Roman"/>
          <w:i/>
          <w:iCs/>
        </w:rPr>
        <w:t>See</w:t>
      </w:r>
      <w:r w:rsidRPr="00E84B7E">
        <w:rPr>
          <w:rFonts w:ascii="Times New Roman" w:hAnsi="Times New Roman" w:cs="Times New Roman"/>
        </w:rPr>
        <w:t xml:space="preserve"> Preliminary Order dated August 4, 2022</w:t>
      </w:r>
      <w:r>
        <w:rPr>
          <w:rFonts w:ascii="Times New Roman" w:hAnsi="Times New Roman" w:cs="Times New Roman"/>
        </w:rPr>
        <w:t>,</w:t>
      </w:r>
      <w:r w:rsidRPr="00E84B7E">
        <w:rPr>
          <w:rFonts w:ascii="Times New Roman" w:hAnsi="Times New Roman" w:cs="Times New Roman"/>
        </w:rPr>
        <w:t xml:space="preserve"> at Paragraphs 68 and 69</w:t>
      </w:r>
    </w:p>
  </w:footnote>
  <w:footnote w:id="2">
    <w:p w14:paraId="56466D9E" w14:textId="6550532B" w:rsidR="00F15B92" w:rsidRPr="00FE69E9" w:rsidRDefault="00F15B92">
      <w:pPr>
        <w:pStyle w:val="FootnoteText"/>
        <w:rPr>
          <w:rFonts w:ascii="Times New Roman" w:hAnsi="Times New Roman" w:cs="Times New Roman"/>
        </w:rPr>
      </w:pPr>
      <w:r w:rsidRPr="00FE69E9">
        <w:rPr>
          <w:rStyle w:val="FootnoteReference"/>
          <w:rFonts w:ascii="Times New Roman" w:hAnsi="Times New Roman" w:cs="Times New Roman"/>
        </w:rPr>
        <w:footnoteRef/>
      </w:r>
      <w:r w:rsidRPr="00FE69E9">
        <w:rPr>
          <w:rFonts w:ascii="Times New Roman" w:hAnsi="Times New Roman" w:cs="Times New Roman"/>
        </w:rPr>
        <w:t xml:space="preserve"> </w:t>
      </w:r>
      <w:r w:rsidRPr="00FE69E9">
        <w:rPr>
          <w:rFonts w:ascii="Times New Roman" w:hAnsi="Times New Roman" w:cs="Times New Roman"/>
          <w:i/>
          <w:iCs/>
        </w:rPr>
        <w:t>See</w:t>
      </w:r>
      <w:r w:rsidRPr="00FE69E9">
        <w:rPr>
          <w:rFonts w:ascii="Times New Roman" w:hAnsi="Times New Roman" w:cs="Times New Roman"/>
        </w:rPr>
        <w:t xml:space="preserve"> Motion to Intervene of FlashParking, Inc., filed on August 15, 2022</w:t>
      </w:r>
    </w:p>
  </w:footnote>
  <w:footnote w:id="3">
    <w:p w14:paraId="7E6180AD" w14:textId="27D90BD7" w:rsidR="00635D6F" w:rsidRPr="00E84B7E" w:rsidRDefault="00635D6F" w:rsidP="009D139C">
      <w:pPr>
        <w:pStyle w:val="FootnoteText"/>
        <w:spacing w:after="120"/>
        <w:rPr>
          <w:rFonts w:ascii="Times New Roman" w:hAnsi="Times New Roman" w:cs="Times New Roman"/>
        </w:rPr>
      </w:pPr>
      <w:r w:rsidRPr="00E84B7E">
        <w:rPr>
          <w:rStyle w:val="FootnoteReference"/>
          <w:rFonts w:ascii="Times New Roman" w:hAnsi="Times New Roman" w:cs="Times New Roman"/>
        </w:rPr>
        <w:footnoteRef/>
      </w:r>
      <w:r w:rsidRPr="00E84B7E">
        <w:rPr>
          <w:rFonts w:ascii="Times New Roman" w:hAnsi="Times New Roman" w:cs="Times New Roman"/>
        </w:rPr>
        <w:t xml:space="preserve"> </w:t>
      </w:r>
      <w:r w:rsidRPr="00FE69E9">
        <w:rPr>
          <w:rFonts w:ascii="Times New Roman" w:hAnsi="Times New Roman" w:cs="Times New Roman"/>
          <w:i/>
          <w:iCs/>
        </w:rPr>
        <w:t>See</w:t>
      </w:r>
      <w:r w:rsidRPr="00E84B7E">
        <w:rPr>
          <w:rFonts w:ascii="Times New Roman" w:hAnsi="Times New Roman" w:cs="Times New Roman"/>
        </w:rPr>
        <w:t xml:space="preserve"> Preliminary Order dated August 4, 2022</w:t>
      </w:r>
      <w:r w:rsidR="003373F9">
        <w:rPr>
          <w:rFonts w:ascii="Times New Roman" w:hAnsi="Times New Roman" w:cs="Times New Roman"/>
        </w:rPr>
        <w:t>,</w:t>
      </w:r>
      <w:r w:rsidRPr="00E84B7E">
        <w:rPr>
          <w:rFonts w:ascii="Times New Roman" w:hAnsi="Times New Roman" w:cs="Times New Roman"/>
        </w:rPr>
        <w:t xml:space="preserve"> at </w:t>
      </w:r>
      <w:r w:rsidR="009D139C" w:rsidRPr="00E84B7E">
        <w:rPr>
          <w:rFonts w:ascii="Times New Roman" w:hAnsi="Times New Roman" w:cs="Times New Roman"/>
        </w:rPr>
        <w:t>Paragraphs 68 and 69.</w:t>
      </w:r>
    </w:p>
  </w:footnote>
  <w:footnote w:id="4">
    <w:p w14:paraId="2322F2FF" w14:textId="77777777" w:rsidR="009D139C" w:rsidRPr="00E84B7E" w:rsidRDefault="009D139C" w:rsidP="009D139C">
      <w:pPr>
        <w:pStyle w:val="FootnoteText"/>
        <w:jc w:val="both"/>
        <w:rPr>
          <w:rFonts w:ascii="Times New Roman" w:hAnsi="Times New Roman" w:cs="Times New Roman"/>
        </w:rPr>
      </w:pPr>
      <w:r w:rsidRPr="00E84B7E">
        <w:rPr>
          <w:rStyle w:val="FootnoteReference"/>
          <w:rFonts w:ascii="Times New Roman" w:hAnsi="Times New Roman" w:cs="Times New Roman"/>
        </w:rPr>
        <w:footnoteRef/>
      </w:r>
      <w:r w:rsidRPr="00E84B7E">
        <w:rPr>
          <w:rFonts w:ascii="Times New Roman" w:hAnsi="Times New Roman" w:cs="Times New Roman"/>
        </w:rPr>
        <w:t xml:space="preserve"> SPS is an electric utility, a public utility and a utility as those terms are defined in Public Utility Regulatory Act ("PURA") §§ 11.004(1) and 31.002(6) Tex. Util. Code Ann., and is a wholly-owned electric utility subsidiary of Xcel Energy Inc. ("Xcel Energy").</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40"/>
    <w:rsid w:val="003373F9"/>
    <w:rsid w:val="004E51D9"/>
    <w:rsid w:val="00635D6F"/>
    <w:rsid w:val="006E703A"/>
    <w:rsid w:val="00766AB5"/>
    <w:rsid w:val="00836540"/>
    <w:rsid w:val="009D139C"/>
    <w:rsid w:val="00A81D9E"/>
    <w:rsid w:val="00B41C22"/>
    <w:rsid w:val="00C149F9"/>
    <w:rsid w:val="00DB0AE7"/>
    <w:rsid w:val="00E84B7E"/>
    <w:rsid w:val="00EC4530"/>
    <w:rsid w:val="00ED1122"/>
    <w:rsid w:val="00F15B92"/>
    <w:rsid w:val="00FB1231"/>
    <w:rsid w:val="00FE6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F6B6AC9"/>
  <w15:chartTrackingRefBased/>
  <w15:docId w15:val="{92320AE8-ABFC-49F1-A42B-3E6C06AC6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65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3654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36540"/>
    <w:rPr>
      <w:sz w:val="20"/>
      <w:szCs w:val="20"/>
    </w:rPr>
  </w:style>
  <w:style w:type="character" w:styleId="FootnoteReference">
    <w:name w:val="footnote reference"/>
    <w:basedOn w:val="DefaultParagraphFont"/>
    <w:uiPriority w:val="99"/>
    <w:semiHidden/>
    <w:unhideWhenUsed/>
    <w:rsid w:val="00836540"/>
    <w:rPr>
      <w:vertAlign w:val="superscript"/>
    </w:rPr>
  </w:style>
  <w:style w:type="paragraph" w:styleId="Header">
    <w:name w:val="header"/>
    <w:basedOn w:val="Normal"/>
    <w:link w:val="HeaderChar"/>
    <w:uiPriority w:val="99"/>
    <w:unhideWhenUsed/>
    <w:rsid w:val="00EC45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4530"/>
  </w:style>
  <w:style w:type="paragraph" w:styleId="Footer">
    <w:name w:val="footer"/>
    <w:basedOn w:val="Normal"/>
    <w:link w:val="FooterChar"/>
    <w:uiPriority w:val="99"/>
    <w:unhideWhenUsed/>
    <w:rsid w:val="00EC45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4530"/>
  </w:style>
  <w:style w:type="character" w:styleId="CommentReference">
    <w:name w:val="annotation reference"/>
    <w:basedOn w:val="DefaultParagraphFont"/>
    <w:uiPriority w:val="99"/>
    <w:semiHidden/>
    <w:unhideWhenUsed/>
    <w:rsid w:val="00F15B92"/>
    <w:rPr>
      <w:sz w:val="16"/>
      <w:szCs w:val="16"/>
    </w:rPr>
  </w:style>
  <w:style w:type="paragraph" w:styleId="CommentText">
    <w:name w:val="annotation text"/>
    <w:basedOn w:val="Normal"/>
    <w:link w:val="CommentTextChar"/>
    <w:uiPriority w:val="99"/>
    <w:semiHidden/>
    <w:unhideWhenUsed/>
    <w:rsid w:val="00F15B92"/>
    <w:pPr>
      <w:spacing w:line="240" w:lineRule="auto"/>
    </w:pPr>
    <w:rPr>
      <w:sz w:val="20"/>
      <w:szCs w:val="20"/>
    </w:rPr>
  </w:style>
  <w:style w:type="character" w:customStyle="1" w:styleId="CommentTextChar">
    <w:name w:val="Comment Text Char"/>
    <w:basedOn w:val="DefaultParagraphFont"/>
    <w:link w:val="CommentText"/>
    <w:uiPriority w:val="99"/>
    <w:semiHidden/>
    <w:rsid w:val="00F15B92"/>
    <w:rPr>
      <w:sz w:val="20"/>
      <w:szCs w:val="20"/>
    </w:rPr>
  </w:style>
  <w:style w:type="paragraph" w:styleId="CommentSubject">
    <w:name w:val="annotation subject"/>
    <w:basedOn w:val="CommentText"/>
    <w:next w:val="CommentText"/>
    <w:link w:val="CommentSubjectChar"/>
    <w:uiPriority w:val="99"/>
    <w:semiHidden/>
    <w:unhideWhenUsed/>
    <w:rsid w:val="00F15B92"/>
    <w:rPr>
      <w:b/>
      <w:bCs/>
    </w:rPr>
  </w:style>
  <w:style w:type="character" w:customStyle="1" w:styleId="CommentSubjectChar">
    <w:name w:val="Comment Subject Char"/>
    <w:basedOn w:val="CommentTextChar"/>
    <w:link w:val="CommentSubject"/>
    <w:uiPriority w:val="99"/>
    <w:semiHidden/>
    <w:rsid w:val="00F15B9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EAD6C-A008-4817-A464-4D072B685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857</Words>
  <Characters>4885</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Kane, Erika M</dc:creator>
  <cp:keywords/>
  <dc:description/>
  <cp:lastModifiedBy>Cunningham, Jeremiah W</cp:lastModifiedBy>
  <cp:revision>2</cp:revision>
  <dcterms:created xsi:type="dcterms:W3CDTF">2022-08-18T20:01:00Z</dcterms:created>
  <dcterms:modified xsi:type="dcterms:W3CDTF">2022-08-18T20:01:00Z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c303da5-9839-411d-b619-2304f1573bfc_Enabled">
    <vt:lpwstr>true</vt:lpwstr>
  </property>
  <property fmtid="{D5CDD505-2E9C-101B-9397-08002B2CF9AE}" pid="3" name="MSIP_Label_4c303da5-9839-411d-b619-2304f1573bfc_SetDate">
    <vt:lpwstr>2022-08-18T14:28:05Z</vt:lpwstr>
  </property>
  <property fmtid="{D5CDD505-2E9C-101B-9397-08002B2CF9AE}" pid="4" name="MSIP_Label_4c303da5-9839-411d-b619-2304f1573bfc_Method">
    <vt:lpwstr>Standard</vt:lpwstr>
  </property>
  <property fmtid="{D5CDD505-2E9C-101B-9397-08002B2CF9AE}" pid="5" name="MSIP_Label_4c303da5-9839-411d-b619-2304f1573bfc_Name">
    <vt:lpwstr>4c303da5-9839-411d-b619-2304f1573bfc</vt:lpwstr>
  </property>
  <property fmtid="{D5CDD505-2E9C-101B-9397-08002B2CF9AE}" pid="6" name="MSIP_Label_4c303da5-9839-411d-b619-2304f1573bfc_SiteId">
    <vt:lpwstr>24b2a583-5c05-4b6a-b4e9-4e12dc0025ad</vt:lpwstr>
  </property>
  <property fmtid="{D5CDD505-2E9C-101B-9397-08002B2CF9AE}" pid="7" name="MSIP_Label_4c303da5-9839-411d-b619-2304f1573bfc_ActionId">
    <vt:lpwstr>a8968f70-d1dd-4027-9a13-84966bc6dfda</vt:lpwstr>
  </property>
  <property fmtid="{D5CDD505-2E9C-101B-9397-08002B2CF9AE}" pid="8" name="MSIP_Label_4c303da5-9839-411d-b619-2304f1573bfc_ContentBits">
    <vt:lpwstr>0</vt:lpwstr>
  </property>
</Properties>
</file>